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1CCFED" w14:textId="77777777" w:rsidR="00A52A7F" w:rsidRPr="00680757" w:rsidRDefault="00A52A7F" w:rsidP="00A52A7F">
      <w:pPr>
        <w:ind w:right="-1"/>
        <w:jc w:val="center"/>
        <w:rPr>
          <w:color w:val="000000"/>
          <w:sz w:val="20"/>
          <w:szCs w:val="20"/>
          <w:lang w:val="lt-LT" w:eastAsia="lt-LT"/>
        </w:rPr>
      </w:pPr>
      <w:r w:rsidRPr="00680757">
        <w:rPr>
          <w:b/>
          <w:bCs/>
          <w:color w:val="000000"/>
          <w:sz w:val="20"/>
          <w:szCs w:val="20"/>
          <w:lang w:val="lt-LT" w:eastAsia="lt-LT"/>
        </w:rPr>
        <w:t>(Informacijos indėlininkui teikimo forma)</w:t>
      </w:r>
    </w:p>
    <w:p w14:paraId="2761A3E5" w14:textId="77777777" w:rsidR="00A52A7F" w:rsidRPr="00680757" w:rsidRDefault="00A52A7F" w:rsidP="00A52A7F">
      <w:pPr>
        <w:ind w:right="-1"/>
        <w:jc w:val="center"/>
        <w:rPr>
          <w:color w:val="000000"/>
          <w:sz w:val="20"/>
          <w:szCs w:val="20"/>
          <w:lang w:val="lt-LT" w:eastAsia="lt-LT"/>
        </w:rPr>
      </w:pPr>
      <w:r w:rsidRPr="00680757">
        <w:rPr>
          <w:color w:val="000000"/>
          <w:sz w:val="20"/>
          <w:szCs w:val="20"/>
          <w:lang w:val="lt-LT" w:eastAsia="lt-LT"/>
        </w:rPr>
        <w:t> </w:t>
      </w:r>
    </w:p>
    <w:p w14:paraId="67D95823" w14:textId="77777777" w:rsidR="00A52A7F" w:rsidRPr="00680757" w:rsidRDefault="00A52A7F" w:rsidP="00A52A7F">
      <w:pPr>
        <w:ind w:right="-1"/>
        <w:jc w:val="center"/>
        <w:rPr>
          <w:color w:val="000000"/>
          <w:sz w:val="20"/>
          <w:szCs w:val="20"/>
          <w:lang w:val="lt-LT" w:eastAsia="lt-LT"/>
        </w:rPr>
      </w:pPr>
      <w:bookmarkStart w:id="0" w:name="part_16a6b04538f1496fbb47ed8e8b88e9ec"/>
      <w:bookmarkEnd w:id="0"/>
      <w:r w:rsidRPr="00680757">
        <w:rPr>
          <w:b/>
          <w:bCs/>
          <w:color w:val="000000"/>
          <w:sz w:val="20"/>
          <w:szCs w:val="20"/>
          <w:lang w:val="lt-LT" w:eastAsia="lt-LT"/>
        </w:rPr>
        <w:t>INFORMACIJA INDĖLININKUI</w:t>
      </w:r>
    </w:p>
    <w:p w14:paraId="05E2CC6F" w14:textId="4EE99283" w:rsidR="00DB77D0" w:rsidRPr="00DB77D0" w:rsidRDefault="00A52A7F" w:rsidP="00DB77D0">
      <w:pPr>
        <w:ind w:right="-1" w:firstLine="993"/>
        <w:jc w:val="both"/>
        <w:rPr>
          <w:color w:val="000000"/>
          <w:sz w:val="20"/>
          <w:szCs w:val="20"/>
          <w:lang w:val="lt-LT" w:eastAsia="lt-LT"/>
        </w:rPr>
      </w:pPr>
      <w:r w:rsidRPr="00680757">
        <w:rPr>
          <w:color w:val="000000"/>
          <w:sz w:val="20"/>
          <w:szCs w:val="20"/>
          <w:lang w:val="lt-LT" w:eastAsia="lt-LT"/>
        </w:rPr>
        <w:t> </w:t>
      </w:r>
    </w:p>
    <w:tbl>
      <w:tblPr>
        <w:tblW w:w="5107" w:type="pct"/>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2"/>
        <w:gridCol w:w="5669"/>
        <w:gridCol w:w="4935"/>
      </w:tblGrid>
      <w:tr w:rsidR="00DB77D0" w:rsidRPr="00DB77D0" w14:paraId="21CDE194" w14:textId="77777777" w:rsidTr="00B26574">
        <w:trPr>
          <w:trHeight w:val="358"/>
        </w:trPr>
        <w:tc>
          <w:tcPr>
            <w:tcW w:w="5000" w:type="pct"/>
            <w:gridSpan w:val="3"/>
          </w:tcPr>
          <w:p w14:paraId="5A30EBAB" w14:textId="2FC55E2F" w:rsidR="00DB77D0" w:rsidRPr="00DB77D0" w:rsidRDefault="00DB77D0" w:rsidP="00DB77D0">
            <w:pPr>
              <w:ind w:firstLine="20"/>
              <w:jc w:val="center"/>
              <w:rPr>
                <w:color w:val="000000"/>
                <w:sz w:val="20"/>
                <w:szCs w:val="20"/>
                <w:lang w:val="lt-LT" w:eastAsia="lt-LT"/>
              </w:rPr>
            </w:pPr>
            <w:r>
              <w:rPr>
                <w:b/>
                <w:bCs/>
                <w:color w:val="000000"/>
                <w:sz w:val="20"/>
                <w:szCs w:val="20"/>
                <w:lang w:val="lt-LT" w:eastAsia="lt-LT"/>
              </w:rPr>
              <w:br w:type="page"/>
            </w:r>
            <w:r w:rsidRPr="00DB77D0">
              <w:rPr>
                <w:bCs/>
                <w:color w:val="000000"/>
                <w:sz w:val="20"/>
                <w:szCs w:val="20"/>
                <w:lang w:val="lt-LT" w:eastAsia="lt-LT"/>
              </w:rPr>
              <w:t>Pagrindinė informacija apie indėlio apsaugą</w:t>
            </w:r>
          </w:p>
        </w:tc>
      </w:tr>
      <w:tr w:rsidR="00DB77D0" w:rsidRPr="00DB77D0" w14:paraId="2FAE28F8" w14:textId="77777777" w:rsidTr="00DB77D0">
        <w:tc>
          <w:tcPr>
            <w:tcW w:w="174" w:type="pct"/>
            <w:vAlign w:val="center"/>
          </w:tcPr>
          <w:p w14:paraId="7253B82A" w14:textId="77777777" w:rsidR="00DB77D0" w:rsidRPr="00DB77D0" w:rsidRDefault="00DB77D0" w:rsidP="00DB77D0">
            <w:pPr>
              <w:jc w:val="center"/>
              <w:rPr>
                <w:color w:val="000000"/>
                <w:sz w:val="20"/>
                <w:szCs w:val="20"/>
                <w:lang w:val="lt-LT" w:eastAsia="lt-LT"/>
              </w:rPr>
            </w:pPr>
            <w:r w:rsidRPr="00DB77D0">
              <w:rPr>
                <w:color w:val="000000"/>
                <w:sz w:val="20"/>
                <w:szCs w:val="20"/>
                <w:lang w:val="lt-LT" w:eastAsia="lt-LT"/>
              </w:rPr>
              <w:t>1.</w:t>
            </w:r>
          </w:p>
        </w:tc>
        <w:tc>
          <w:tcPr>
            <w:tcW w:w="2580" w:type="pct"/>
            <w:tcMar>
              <w:top w:w="0" w:type="dxa"/>
              <w:left w:w="108" w:type="dxa"/>
              <w:bottom w:w="0" w:type="dxa"/>
              <w:right w:w="108" w:type="dxa"/>
            </w:tcMar>
            <w:hideMark/>
          </w:tcPr>
          <w:p w14:paraId="10CD1574" w14:textId="342CAEC0" w:rsidR="00DB77D0" w:rsidRPr="00DB77D0" w:rsidRDefault="00F842A3" w:rsidP="00DB77D0">
            <w:pPr>
              <w:jc w:val="both"/>
              <w:rPr>
                <w:color w:val="000000"/>
                <w:sz w:val="20"/>
                <w:szCs w:val="20"/>
                <w:lang w:val="lt-LT" w:eastAsia="lt-LT"/>
              </w:rPr>
            </w:pPr>
            <w:r>
              <w:rPr>
                <w:color w:val="000000"/>
                <w:sz w:val="20"/>
                <w:szCs w:val="20"/>
                <w:lang w:val="lt-LT" w:eastAsia="lt-LT"/>
              </w:rPr>
              <w:t>Kredito unijos „</w:t>
            </w:r>
            <w:proofErr w:type="spellStart"/>
            <w:r>
              <w:rPr>
                <w:color w:val="000000"/>
                <w:sz w:val="20"/>
                <w:szCs w:val="20"/>
                <w:lang w:val="lt-LT" w:eastAsia="lt-LT"/>
              </w:rPr>
              <w:t>Magnus</w:t>
            </w:r>
            <w:proofErr w:type="spellEnd"/>
            <w:r>
              <w:rPr>
                <w:color w:val="000000"/>
                <w:sz w:val="20"/>
                <w:szCs w:val="20"/>
                <w:lang w:val="lt-LT" w:eastAsia="lt-LT"/>
              </w:rPr>
              <w:t>“</w:t>
            </w:r>
            <w:r w:rsidR="00DB77D0" w:rsidRPr="00DB77D0">
              <w:rPr>
                <w:color w:val="000000"/>
                <w:sz w:val="20"/>
                <w:szCs w:val="20"/>
                <w:lang w:val="lt-LT" w:eastAsia="lt-LT"/>
              </w:rPr>
              <w:t xml:space="preserve"> laikomi indėliai yra draudžiami</w:t>
            </w:r>
          </w:p>
        </w:tc>
        <w:tc>
          <w:tcPr>
            <w:tcW w:w="2246" w:type="pct"/>
            <w:tcMar>
              <w:top w:w="0" w:type="dxa"/>
              <w:left w:w="108" w:type="dxa"/>
              <w:bottom w:w="0" w:type="dxa"/>
              <w:right w:w="108" w:type="dxa"/>
            </w:tcMar>
            <w:hideMark/>
          </w:tcPr>
          <w:p w14:paraId="26BCAFBA" w14:textId="6601C5B7" w:rsidR="00DB77D0" w:rsidRPr="00DB77D0" w:rsidRDefault="00DB77D0" w:rsidP="00DB77D0">
            <w:pPr>
              <w:jc w:val="both"/>
              <w:rPr>
                <w:color w:val="000000"/>
                <w:sz w:val="20"/>
                <w:szCs w:val="20"/>
                <w:lang w:val="lt-LT" w:eastAsia="lt-LT"/>
              </w:rPr>
            </w:pPr>
            <w:r>
              <w:rPr>
                <w:rFonts w:eastAsia="BatangChe"/>
                <w:bCs/>
                <w:iCs/>
                <w:sz w:val="20"/>
                <w:szCs w:val="20"/>
                <w:lang w:val="lt-LT" w:eastAsia="lt-LT"/>
              </w:rPr>
              <w:t>V</w:t>
            </w:r>
            <w:r w:rsidRPr="00680757">
              <w:rPr>
                <w:rFonts w:eastAsia="BatangChe"/>
                <w:bCs/>
                <w:iCs/>
                <w:sz w:val="20"/>
                <w:szCs w:val="20"/>
                <w:lang w:val="lt-LT" w:eastAsia="lt-LT"/>
              </w:rPr>
              <w:t>iešoji įstaiga „Indėlių ir investicijų draudimas“</w:t>
            </w:r>
          </w:p>
        </w:tc>
      </w:tr>
      <w:tr w:rsidR="00DB77D0" w:rsidRPr="00DB77D0" w14:paraId="08D101E4" w14:textId="77777777" w:rsidTr="00DB77D0">
        <w:tc>
          <w:tcPr>
            <w:tcW w:w="174" w:type="pct"/>
            <w:vAlign w:val="center"/>
          </w:tcPr>
          <w:p w14:paraId="476686FD" w14:textId="77777777" w:rsidR="00DB77D0" w:rsidRPr="00DB77D0" w:rsidRDefault="00DB77D0" w:rsidP="00DB77D0">
            <w:pPr>
              <w:jc w:val="center"/>
              <w:rPr>
                <w:color w:val="000000"/>
                <w:sz w:val="20"/>
                <w:szCs w:val="20"/>
                <w:lang w:val="lt-LT" w:eastAsia="lt-LT"/>
              </w:rPr>
            </w:pPr>
            <w:r w:rsidRPr="00DB77D0">
              <w:rPr>
                <w:color w:val="000000"/>
                <w:sz w:val="20"/>
                <w:szCs w:val="20"/>
                <w:lang w:val="lt-LT" w:eastAsia="lt-LT"/>
              </w:rPr>
              <w:t>2.</w:t>
            </w:r>
          </w:p>
        </w:tc>
        <w:tc>
          <w:tcPr>
            <w:tcW w:w="2580" w:type="pct"/>
            <w:tcMar>
              <w:top w:w="0" w:type="dxa"/>
              <w:left w:w="108" w:type="dxa"/>
              <w:bottom w:w="0" w:type="dxa"/>
              <w:right w:w="108" w:type="dxa"/>
            </w:tcMar>
            <w:hideMark/>
          </w:tcPr>
          <w:p w14:paraId="43556A08" w14:textId="77777777" w:rsidR="00DB77D0" w:rsidRPr="00DB77D0" w:rsidRDefault="00DB77D0" w:rsidP="00DB77D0">
            <w:pPr>
              <w:jc w:val="both"/>
              <w:rPr>
                <w:color w:val="000000"/>
                <w:sz w:val="20"/>
                <w:szCs w:val="20"/>
                <w:lang w:val="lt-LT" w:eastAsia="lt-LT"/>
              </w:rPr>
            </w:pPr>
            <w:r w:rsidRPr="00DB77D0">
              <w:rPr>
                <w:color w:val="000000"/>
                <w:sz w:val="20"/>
                <w:szCs w:val="20"/>
                <w:lang w:val="lt-LT" w:eastAsia="lt-LT"/>
              </w:rPr>
              <w:t>Apsaugos riba</w:t>
            </w:r>
          </w:p>
        </w:tc>
        <w:tc>
          <w:tcPr>
            <w:tcW w:w="2246" w:type="pct"/>
            <w:tcMar>
              <w:top w:w="0" w:type="dxa"/>
              <w:left w:w="108" w:type="dxa"/>
              <w:bottom w:w="0" w:type="dxa"/>
              <w:right w:w="108" w:type="dxa"/>
            </w:tcMar>
            <w:hideMark/>
          </w:tcPr>
          <w:p w14:paraId="3ED191BE" w14:textId="77777777" w:rsidR="00DB77D0" w:rsidRPr="00DB77D0" w:rsidRDefault="00DB77D0" w:rsidP="00DB77D0">
            <w:pPr>
              <w:jc w:val="both"/>
              <w:rPr>
                <w:color w:val="000000"/>
                <w:sz w:val="20"/>
                <w:szCs w:val="20"/>
                <w:lang w:val="lt-LT" w:eastAsia="lt-LT"/>
              </w:rPr>
            </w:pPr>
            <w:r w:rsidRPr="00DB77D0">
              <w:rPr>
                <w:color w:val="000000"/>
                <w:sz w:val="20"/>
                <w:szCs w:val="20"/>
                <w:lang w:val="lt-LT" w:eastAsia="lt-LT"/>
              </w:rPr>
              <w:t>iki 100 000 eurų vienam indėlininkui už visus vienoje kredito įstaigoje laikomus indėlius</w:t>
            </w:r>
          </w:p>
        </w:tc>
      </w:tr>
      <w:tr w:rsidR="00DB77D0" w:rsidRPr="00DB77D0" w14:paraId="3EFDD416" w14:textId="77777777" w:rsidTr="00DB77D0">
        <w:tc>
          <w:tcPr>
            <w:tcW w:w="174" w:type="pct"/>
            <w:vAlign w:val="center"/>
          </w:tcPr>
          <w:p w14:paraId="55422F77" w14:textId="77777777" w:rsidR="00DB77D0" w:rsidRPr="00DB77D0" w:rsidRDefault="00DB77D0" w:rsidP="00DB77D0">
            <w:pPr>
              <w:jc w:val="center"/>
              <w:rPr>
                <w:color w:val="000000"/>
                <w:sz w:val="20"/>
                <w:szCs w:val="20"/>
                <w:lang w:val="lt-LT" w:eastAsia="lt-LT"/>
              </w:rPr>
            </w:pPr>
            <w:r w:rsidRPr="00DB77D0">
              <w:rPr>
                <w:color w:val="000000"/>
                <w:sz w:val="20"/>
                <w:szCs w:val="20"/>
                <w:lang w:val="lt-LT" w:eastAsia="lt-LT"/>
              </w:rPr>
              <w:t>3.</w:t>
            </w:r>
          </w:p>
        </w:tc>
        <w:tc>
          <w:tcPr>
            <w:tcW w:w="2580" w:type="pct"/>
            <w:tcMar>
              <w:top w:w="0" w:type="dxa"/>
              <w:left w:w="108" w:type="dxa"/>
              <w:bottom w:w="0" w:type="dxa"/>
              <w:right w:w="108" w:type="dxa"/>
            </w:tcMar>
            <w:hideMark/>
          </w:tcPr>
          <w:p w14:paraId="6723C570" w14:textId="77777777" w:rsidR="00DB77D0" w:rsidRPr="00DB77D0" w:rsidRDefault="00DB77D0" w:rsidP="00DB77D0">
            <w:pPr>
              <w:jc w:val="both"/>
              <w:rPr>
                <w:color w:val="000000"/>
                <w:sz w:val="20"/>
                <w:szCs w:val="20"/>
                <w:lang w:val="lt-LT" w:eastAsia="lt-LT"/>
              </w:rPr>
            </w:pPr>
            <w:r w:rsidRPr="00DB77D0">
              <w:rPr>
                <w:color w:val="000000"/>
                <w:sz w:val="20"/>
                <w:szCs w:val="20"/>
                <w:lang w:val="lt-LT" w:eastAsia="lt-LT"/>
              </w:rPr>
              <w:t>Jeigu turite daugiau indėlių toje pačioje kredito įstaigoje,</w:t>
            </w:r>
          </w:p>
        </w:tc>
        <w:tc>
          <w:tcPr>
            <w:tcW w:w="2246" w:type="pct"/>
            <w:tcMar>
              <w:top w:w="0" w:type="dxa"/>
              <w:left w:w="108" w:type="dxa"/>
              <w:bottom w:w="0" w:type="dxa"/>
              <w:right w:w="108" w:type="dxa"/>
            </w:tcMar>
            <w:hideMark/>
          </w:tcPr>
          <w:p w14:paraId="625A5864" w14:textId="77777777" w:rsidR="00DB77D0" w:rsidRPr="00DB77D0" w:rsidRDefault="00DB77D0" w:rsidP="00DB77D0">
            <w:pPr>
              <w:jc w:val="both"/>
              <w:rPr>
                <w:color w:val="000000"/>
                <w:sz w:val="20"/>
                <w:szCs w:val="20"/>
                <w:lang w:val="lt-LT" w:eastAsia="lt-LT"/>
              </w:rPr>
            </w:pPr>
            <w:r w:rsidRPr="00DB77D0">
              <w:rPr>
                <w:color w:val="000000"/>
                <w:sz w:val="20"/>
                <w:szCs w:val="20"/>
                <w:lang w:val="lt-LT" w:eastAsia="lt-LT"/>
              </w:rPr>
              <w:t>visi jūsų indėliai, laikomi toje pačioje kredito įstaigoje, susumuojami ir bendrai sumai taikoma 100 000 eurų apsaugos riba</w:t>
            </w:r>
          </w:p>
        </w:tc>
      </w:tr>
      <w:tr w:rsidR="00DB77D0" w:rsidRPr="00DB77D0" w14:paraId="19FF62F5" w14:textId="77777777" w:rsidTr="00DB77D0">
        <w:tc>
          <w:tcPr>
            <w:tcW w:w="174" w:type="pct"/>
            <w:vAlign w:val="center"/>
          </w:tcPr>
          <w:p w14:paraId="2ABE2F14" w14:textId="77777777" w:rsidR="00DB77D0" w:rsidRPr="00DB77D0" w:rsidRDefault="00DB77D0" w:rsidP="00DB77D0">
            <w:pPr>
              <w:jc w:val="center"/>
              <w:rPr>
                <w:color w:val="000000"/>
                <w:sz w:val="20"/>
                <w:szCs w:val="20"/>
                <w:lang w:val="lt-LT" w:eastAsia="lt-LT"/>
              </w:rPr>
            </w:pPr>
            <w:r w:rsidRPr="00DB77D0">
              <w:rPr>
                <w:color w:val="000000"/>
                <w:sz w:val="20"/>
                <w:szCs w:val="20"/>
                <w:lang w:val="lt-LT" w:eastAsia="lt-LT"/>
              </w:rPr>
              <w:t>4.</w:t>
            </w:r>
          </w:p>
        </w:tc>
        <w:tc>
          <w:tcPr>
            <w:tcW w:w="2580" w:type="pct"/>
            <w:tcMar>
              <w:top w:w="0" w:type="dxa"/>
              <w:left w:w="108" w:type="dxa"/>
              <w:bottom w:w="0" w:type="dxa"/>
              <w:right w:w="108" w:type="dxa"/>
            </w:tcMar>
            <w:hideMark/>
          </w:tcPr>
          <w:p w14:paraId="5D20D8FF" w14:textId="77777777" w:rsidR="00DB77D0" w:rsidRPr="00DB77D0" w:rsidRDefault="00DB77D0" w:rsidP="00DB77D0">
            <w:pPr>
              <w:jc w:val="both"/>
              <w:rPr>
                <w:color w:val="000000"/>
                <w:sz w:val="20"/>
                <w:szCs w:val="20"/>
                <w:lang w:val="lt-LT" w:eastAsia="lt-LT"/>
              </w:rPr>
            </w:pPr>
            <w:r w:rsidRPr="00DB77D0">
              <w:rPr>
                <w:color w:val="000000"/>
                <w:sz w:val="20"/>
                <w:szCs w:val="20"/>
                <w:lang w:val="lt-LT" w:eastAsia="lt-LT"/>
              </w:rPr>
              <w:t>Jeigu turite bendrą sąskaitą su kitu (kitais) asmeniu (asmenimis),</w:t>
            </w:r>
          </w:p>
        </w:tc>
        <w:tc>
          <w:tcPr>
            <w:tcW w:w="2246" w:type="pct"/>
            <w:tcMar>
              <w:top w:w="0" w:type="dxa"/>
              <w:left w:w="108" w:type="dxa"/>
              <w:bottom w:w="0" w:type="dxa"/>
              <w:right w:w="108" w:type="dxa"/>
            </w:tcMar>
            <w:hideMark/>
          </w:tcPr>
          <w:p w14:paraId="50319A75" w14:textId="77777777" w:rsidR="00DB77D0" w:rsidRPr="00DB77D0" w:rsidRDefault="00DB77D0" w:rsidP="00DB77D0">
            <w:pPr>
              <w:jc w:val="both"/>
              <w:rPr>
                <w:color w:val="000000"/>
                <w:sz w:val="20"/>
                <w:szCs w:val="20"/>
                <w:lang w:val="lt-LT" w:eastAsia="lt-LT"/>
              </w:rPr>
            </w:pPr>
            <w:r w:rsidRPr="00DB77D0">
              <w:rPr>
                <w:color w:val="000000"/>
                <w:sz w:val="20"/>
                <w:szCs w:val="20"/>
                <w:lang w:val="lt-LT" w:eastAsia="lt-LT"/>
              </w:rPr>
              <w:t>100 000 eurų riba atskirai taikoma kiekvienam indėlininkui</w:t>
            </w:r>
          </w:p>
        </w:tc>
      </w:tr>
      <w:tr w:rsidR="00DB77D0" w:rsidRPr="00DB77D0" w14:paraId="183B9F80" w14:textId="77777777" w:rsidTr="00DB77D0">
        <w:tc>
          <w:tcPr>
            <w:tcW w:w="174" w:type="pct"/>
            <w:vAlign w:val="center"/>
          </w:tcPr>
          <w:p w14:paraId="75840C6B" w14:textId="77777777" w:rsidR="00DB77D0" w:rsidRPr="00DB77D0" w:rsidRDefault="00DB77D0" w:rsidP="00DB77D0">
            <w:pPr>
              <w:jc w:val="center"/>
              <w:rPr>
                <w:color w:val="000000"/>
                <w:sz w:val="20"/>
                <w:szCs w:val="20"/>
                <w:lang w:val="lt-LT" w:eastAsia="lt-LT"/>
              </w:rPr>
            </w:pPr>
            <w:r w:rsidRPr="00DB77D0">
              <w:rPr>
                <w:color w:val="000000"/>
                <w:sz w:val="20"/>
                <w:szCs w:val="20"/>
                <w:lang w:val="lt-LT" w:eastAsia="lt-LT"/>
              </w:rPr>
              <w:t>5.</w:t>
            </w:r>
          </w:p>
        </w:tc>
        <w:tc>
          <w:tcPr>
            <w:tcW w:w="2580" w:type="pct"/>
            <w:tcMar>
              <w:top w:w="0" w:type="dxa"/>
              <w:left w:w="108" w:type="dxa"/>
              <w:bottom w:w="0" w:type="dxa"/>
              <w:right w:w="108" w:type="dxa"/>
            </w:tcMar>
            <w:hideMark/>
          </w:tcPr>
          <w:p w14:paraId="65DD66A5" w14:textId="77777777" w:rsidR="00DB77D0" w:rsidRPr="00DB77D0" w:rsidRDefault="00DB77D0" w:rsidP="00DB77D0">
            <w:pPr>
              <w:jc w:val="both"/>
              <w:rPr>
                <w:color w:val="000000"/>
                <w:sz w:val="20"/>
                <w:szCs w:val="20"/>
                <w:lang w:val="lt-LT" w:eastAsia="lt-LT"/>
              </w:rPr>
            </w:pPr>
            <w:r w:rsidRPr="00DB77D0">
              <w:rPr>
                <w:color w:val="000000"/>
                <w:sz w:val="20"/>
                <w:szCs w:val="20"/>
                <w:lang w:val="lt-LT" w:eastAsia="lt-LT"/>
              </w:rPr>
              <w:t>Indėlių draudimo išmokos išmokėjimo terminas, jeigu kredito įstaiga nevykdo įsipareigojimų,</w:t>
            </w:r>
          </w:p>
        </w:tc>
        <w:tc>
          <w:tcPr>
            <w:tcW w:w="2246" w:type="pct"/>
            <w:tcMar>
              <w:top w:w="0" w:type="dxa"/>
              <w:left w:w="108" w:type="dxa"/>
              <w:bottom w:w="0" w:type="dxa"/>
              <w:right w:w="108" w:type="dxa"/>
            </w:tcMar>
            <w:vAlign w:val="center"/>
            <w:hideMark/>
          </w:tcPr>
          <w:p w14:paraId="79B7B8DB" w14:textId="77777777" w:rsidR="00DB77D0" w:rsidRPr="00DB77D0" w:rsidRDefault="00DB77D0" w:rsidP="00DB77D0">
            <w:pPr>
              <w:rPr>
                <w:strike/>
                <w:color w:val="000000"/>
                <w:sz w:val="20"/>
                <w:szCs w:val="20"/>
                <w:lang w:val="lt-LT" w:eastAsia="lt-LT"/>
              </w:rPr>
            </w:pPr>
            <w:r w:rsidRPr="00DB77D0">
              <w:rPr>
                <w:color w:val="000000"/>
                <w:sz w:val="20"/>
                <w:szCs w:val="20"/>
                <w:lang w:val="lt-LT" w:eastAsia="lt-LT"/>
              </w:rPr>
              <w:t>7 darbo dienos</w:t>
            </w:r>
          </w:p>
        </w:tc>
      </w:tr>
      <w:tr w:rsidR="00DB77D0" w:rsidRPr="00DB77D0" w14:paraId="46BCBAC0" w14:textId="77777777" w:rsidTr="00DB77D0">
        <w:tc>
          <w:tcPr>
            <w:tcW w:w="174" w:type="pct"/>
            <w:vAlign w:val="center"/>
          </w:tcPr>
          <w:p w14:paraId="4262A161" w14:textId="77777777" w:rsidR="00DB77D0" w:rsidRPr="00DB77D0" w:rsidRDefault="00DB77D0" w:rsidP="00DB77D0">
            <w:pPr>
              <w:jc w:val="center"/>
              <w:rPr>
                <w:color w:val="000000"/>
                <w:sz w:val="20"/>
                <w:szCs w:val="20"/>
                <w:lang w:val="lt-LT" w:eastAsia="lt-LT"/>
              </w:rPr>
            </w:pPr>
            <w:r w:rsidRPr="00DB77D0">
              <w:rPr>
                <w:color w:val="000000"/>
                <w:sz w:val="20"/>
                <w:szCs w:val="20"/>
                <w:lang w:val="lt-LT" w:eastAsia="lt-LT"/>
              </w:rPr>
              <w:t>6.</w:t>
            </w:r>
          </w:p>
        </w:tc>
        <w:tc>
          <w:tcPr>
            <w:tcW w:w="2580" w:type="pct"/>
            <w:tcMar>
              <w:top w:w="0" w:type="dxa"/>
              <w:left w:w="108" w:type="dxa"/>
              <w:bottom w:w="0" w:type="dxa"/>
              <w:right w:w="108" w:type="dxa"/>
            </w:tcMar>
            <w:hideMark/>
          </w:tcPr>
          <w:p w14:paraId="5CD5E2B3" w14:textId="77777777" w:rsidR="00DB77D0" w:rsidRPr="00DB77D0" w:rsidRDefault="00DB77D0" w:rsidP="00DB77D0">
            <w:pPr>
              <w:jc w:val="both"/>
              <w:rPr>
                <w:color w:val="000000"/>
                <w:sz w:val="20"/>
                <w:szCs w:val="20"/>
                <w:lang w:val="lt-LT" w:eastAsia="lt-LT"/>
              </w:rPr>
            </w:pPr>
            <w:r w:rsidRPr="00DB77D0">
              <w:rPr>
                <w:color w:val="000000"/>
                <w:sz w:val="20"/>
                <w:szCs w:val="20"/>
                <w:lang w:val="lt-LT" w:eastAsia="lt-LT"/>
              </w:rPr>
              <w:t>Indėlių draudimo išmokos išmokėjimo valiuta</w:t>
            </w:r>
          </w:p>
        </w:tc>
        <w:tc>
          <w:tcPr>
            <w:tcW w:w="2246" w:type="pct"/>
            <w:tcMar>
              <w:top w:w="0" w:type="dxa"/>
              <w:left w:w="108" w:type="dxa"/>
              <w:bottom w:w="0" w:type="dxa"/>
              <w:right w:w="108" w:type="dxa"/>
            </w:tcMar>
            <w:hideMark/>
          </w:tcPr>
          <w:p w14:paraId="1466CC6A" w14:textId="77777777" w:rsidR="00DB77D0" w:rsidRPr="00DB77D0" w:rsidRDefault="00DB77D0" w:rsidP="00DB77D0">
            <w:pPr>
              <w:jc w:val="both"/>
              <w:rPr>
                <w:color w:val="000000"/>
                <w:sz w:val="20"/>
                <w:szCs w:val="20"/>
                <w:lang w:val="lt-LT" w:eastAsia="lt-LT"/>
              </w:rPr>
            </w:pPr>
            <w:r w:rsidRPr="00DB77D0">
              <w:rPr>
                <w:color w:val="000000"/>
                <w:sz w:val="20"/>
                <w:szCs w:val="20"/>
                <w:lang w:val="lt-LT" w:eastAsia="lt-LT"/>
              </w:rPr>
              <w:t>eurai</w:t>
            </w:r>
          </w:p>
        </w:tc>
      </w:tr>
      <w:tr w:rsidR="00DB77D0" w:rsidRPr="00DB77D0" w14:paraId="31006F9B" w14:textId="77777777" w:rsidTr="00DB77D0">
        <w:tc>
          <w:tcPr>
            <w:tcW w:w="174" w:type="pct"/>
            <w:vAlign w:val="center"/>
          </w:tcPr>
          <w:p w14:paraId="51553316" w14:textId="77777777" w:rsidR="00DB77D0" w:rsidRPr="00DB77D0" w:rsidRDefault="00DB77D0" w:rsidP="00DB77D0">
            <w:pPr>
              <w:jc w:val="center"/>
              <w:rPr>
                <w:color w:val="000000"/>
                <w:sz w:val="20"/>
                <w:szCs w:val="20"/>
                <w:lang w:val="lt-LT" w:eastAsia="lt-LT"/>
              </w:rPr>
            </w:pPr>
            <w:r w:rsidRPr="00DB77D0">
              <w:rPr>
                <w:color w:val="000000"/>
                <w:sz w:val="20"/>
                <w:szCs w:val="20"/>
                <w:lang w:val="lt-LT" w:eastAsia="lt-LT"/>
              </w:rPr>
              <w:t>7.</w:t>
            </w:r>
          </w:p>
        </w:tc>
        <w:tc>
          <w:tcPr>
            <w:tcW w:w="2580" w:type="pct"/>
            <w:tcMar>
              <w:top w:w="0" w:type="dxa"/>
              <w:left w:w="108" w:type="dxa"/>
              <w:bottom w:w="0" w:type="dxa"/>
              <w:right w:w="108" w:type="dxa"/>
            </w:tcMar>
            <w:hideMark/>
          </w:tcPr>
          <w:p w14:paraId="4C95BCF1" w14:textId="77777777" w:rsidR="00DB77D0" w:rsidRPr="00DB77D0" w:rsidRDefault="00DB77D0" w:rsidP="00DB77D0">
            <w:pPr>
              <w:jc w:val="both"/>
              <w:rPr>
                <w:color w:val="000000"/>
                <w:sz w:val="20"/>
                <w:szCs w:val="20"/>
                <w:lang w:val="lt-LT" w:eastAsia="lt-LT"/>
              </w:rPr>
            </w:pPr>
            <w:r w:rsidRPr="00DB77D0">
              <w:rPr>
                <w:color w:val="000000"/>
                <w:sz w:val="20"/>
                <w:szCs w:val="20"/>
                <w:lang w:val="lt-LT" w:eastAsia="lt-LT"/>
              </w:rPr>
              <w:t>Kontaktiniai duomenys</w:t>
            </w:r>
          </w:p>
        </w:tc>
        <w:tc>
          <w:tcPr>
            <w:tcW w:w="2246" w:type="pct"/>
            <w:tcMar>
              <w:top w:w="0" w:type="dxa"/>
              <w:left w:w="108" w:type="dxa"/>
              <w:bottom w:w="0" w:type="dxa"/>
              <w:right w:w="108" w:type="dxa"/>
            </w:tcMar>
            <w:hideMark/>
          </w:tcPr>
          <w:p w14:paraId="277E3D3F" w14:textId="401AF2C3" w:rsidR="00DB77D0" w:rsidRPr="00DB77D0" w:rsidRDefault="00DB77D0" w:rsidP="00DB77D0">
            <w:pPr>
              <w:jc w:val="both"/>
              <w:rPr>
                <w:color w:val="000000"/>
                <w:sz w:val="20"/>
                <w:szCs w:val="20"/>
                <w:lang w:val="lt-LT" w:eastAsia="lt-LT"/>
              </w:rPr>
            </w:pPr>
            <w:r>
              <w:rPr>
                <w:i/>
                <w:iCs/>
                <w:sz w:val="20"/>
                <w:szCs w:val="20"/>
                <w:lang w:val="lt-LT" w:eastAsia="lt-LT"/>
              </w:rPr>
              <w:t>V</w:t>
            </w:r>
            <w:r w:rsidRPr="00680757">
              <w:rPr>
                <w:i/>
                <w:iCs/>
                <w:sz w:val="20"/>
                <w:szCs w:val="20"/>
                <w:lang w:val="lt-LT" w:eastAsia="lt-LT"/>
              </w:rPr>
              <w:t xml:space="preserve">iešoji įstaiga „Indėlių̨ ir investicijų̨ draudimas“, </w:t>
            </w:r>
            <w:r>
              <w:t xml:space="preserve"> </w:t>
            </w:r>
            <w:r w:rsidRPr="00483CDF">
              <w:rPr>
                <w:i/>
                <w:iCs/>
                <w:sz w:val="20"/>
                <w:szCs w:val="20"/>
                <w:lang w:val="lt-LT" w:eastAsia="lt-LT"/>
              </w:rPr>
              <w:t>Savanorių pr. 5, LT03116</w:t>
            </w:r>
            <w:r w:rsidRPr="00680757">
              <w:rPr>
                <w:i/>
                <w:iCs/>
                <w:sz w:val="20"/>
                <w:szCs w:val="20"/>
                <w:lang w:val="lt-LT" w:eastAsia="lt-LT"/>
              </w:rPr>
              <w:t xml:space="preserve"> Vilnius, tel. </w:t>
            </w:r>
            <w:r w:rsidR="001E0C28">
              <w:rPr>
                <w:i/>
                <w:iCs/>
                <w:sz w:val="20"/>
                <w:szCs w:val="20"/>
                <w:lang w:val="lt-LT" w:eastAsia="lt-LT"/>
              </w:rPr>
              <w:t>+370</w:t>
            </w:r>
            <w:r w:rsidRPr="00680757">
              <w:rPr>
                <w:i/>
                <w:iCs/>
                <w:sz w:val="20"/>
                <w:szCs w:val="20"/>
                <w:lang w:val="lt-LT" w:eastAsia="lt-LT"/>
              </w:rPr>
              <w:t xml:space="preserve"> </w:t>
            </w:r>
            <w:r w:rsidR="00132B0B">
              <w:rPr>
                <w:i/>
                <w:iCs/>
                <w:sz w:val="20"/>
                <w:szCs w:val="20"/>
                <w:lang w:val="lt-LT" w:eastAsia="lt-LT"/>
              </w:rPr>
              <w:t>5</w:t>
            </w:r>
            <w:r w:rsidRPr="00680757">
              <w:rPr>
                <w:i/>
                <w:iCs/>
                <w:sz w:val="20"/>
                <w:szCs w:val="20"/>
                <w:lang w:val="lt-LT" w:eastAsia="lt-LT"/>
              </w:rPr>
              <w:t xml:space="preserve"> 213 5657, el. paštas idf@idf.lt</w:t>
            </w:r>
          </w:p>
        </w:tc>
      </w:tr>
      <w:tr w:rsidR="00DB77D0" w:rsidRPr="00DB77D0" w14:paraId="27FA1A13" w14:textId="77777777" w:rsidTr="00DB77D0">
        <w:tc>
          <w:tcPr>
            <w:tcW w:w="174" w:type="pct"/>
            <w:vAlign w:val="center"/>
          </w:tcPr>
          <w:p w14:paraId="78C65F5A" w14:textId="77777777" w:rsidR="00DB77D0" w:rsidRPr="00DB77D0" w:rsidRDefault="00DB77D0" w:rsidP="00DB77D0">
            <w:pPr>
              <w:jc w:val="center"/>
              <w:rPr>
                <w:color w:val="000000"/>
                <w:sz w:val="20"/>
                <w:szCs w:val="20"/>
                <w:lang w:val="lt-LT" w:eastAsia="lt-LT"/>
              </w:rPr>
            </w:pPr>
            <w:r w:rsidRPr="00DB77D0">
              <w:rPr>
                <w:color w:val="000000"/>
                <w:sz w:val="20"/>
                <w:szCs w:val="20"/>
                <w:lang w:val="lt-LT" w:eastAsia="lt-LT"/>
              </w:rPr>
              <w:t>8.</w:t>
            </w:r>
          </w:p>
        </w:tc>
        <w:tc>
          <w:tcPr>
            <w:tcW w:w="2580" w:type="pct"/>
            <w:tcMar>
              <w:top w:w="0" w:type="dxa"/>
              <w:left w:w="108" w:type="dxa"/>
              <w:bottom w:w="0" w:type="dxa"/>
              <w:right w:w="108" w:type="dxa"/>
            </w:tcMar>
            <w:hideMark/>
          </w:tcPr>
          <w:p w14:paraId="6D44FBED" w14:textId="77777777" w:rsidR="00DB77D0" w:rsidRPr="00DB77D0" w:rsidRDefault="00DB77D0" w:rsidP="00DB77D0">
            <w:pPr>
              <w:jc w:val="both"/>
              <w:rPr>
                <w:color w:val="000000"/>
                <w:sz w:val="20"/>
                <w:szCs w:val="20"/>
                <w:lang w:val="lt-LT" w:eastAsia="lt-LT"/>
              </w:rPr>
            </w:pPr>
            <w:r w:rsidRPr="00DB77D0">
              <w:rPr>
                <w:color w:val="000000"/>
                <w:sz w:val="20"/>
                <w:szCs w:val="20"/>
                <w:lang w:val="lt-LT" w:eastAsia="lt-LT"/>
              </w:rPr>
              <w:t>Daugiau informacijos</w:t>
            </w:r>
          </w:p>
        </w:tc>
        <w:tc>
          <w:tcPr>
            <w:tcW w:w="2246" w:type="pct"/>
            <w:tcMar>
              <w:top w:w="0" w:type="dxa"/>
              <w:left w:w="108" w:type="dxa"/>
              <w:bottom w:w="0" w:type="dxa"/>
              <w:right w:w="108" w:type="dxa"/>
            </w:tcMar>
            <w:hideMark/>
          </w:tcPr>
          <w:p w14:paraId="0A81933C" w14:textId="77777777" w:rsidR="00DB77D0" w:rsidRPr="00DB77D0" w:rsidRDefault="00DB77D0" w:rsidP="00DB77D0">
            <w:pPr>
              <w:jc w:val="both"/>
              <w:rPr>
                <w:color w:val="000000"/>
                <w:sz w:val="20"/>
                <w:szCs w:val="20"/>
                <w:lang w:val="lt-LT" w:eastAsia="lt-LT"/>
              </w:rPr>
            </w:pPr>
            <w:proofErr w:type="spellStart"/>
            <w:r w:rsidRPr="00DB77D0">
              <w:rPr>
                <w:i/>
                <w:iCs/>
                <w:color w:val="000000"/>
                <w:sz w:val="20"/>
                <w:szCs w:val="20"/>
                <w:lang w:val="lt-LT" w:eastAsia="lt-LT"/>
              </w:rPr>
              <w:t>iidraudimas.lt</w:t>
            </w:r>
            <w:proofErr w:type="spellEnd"/>
          </w:p>
        </w:tc>
      </w:tr>
      <w:tr w:rsidR="00DB77D0" w:rsidRPr="00DB77D0" w14:paraId="3E1A7AB4" w14:textId="77777777" w:rsidTr="00DB77D0">
        <w:tc>
          <w:tcPr>
            <w:tcW w:w="174" w:type="pct"/>
            <w:vAlign w:val="center"/>
          </w:tcPr>
          <w:p w14:paraId="40C703FF" w14:textId="77777777" w:rsidR="00DB77D0" w:rsidRPr="00DB77D0" w:rsidRDefault="00DB77D0" w:rsidP="00DB77D0">
            <w:pPr>
              <w:jc w:val="center"/>
              <w:rPr>
                <w:color w:val="000000"/>
                <w:sz w:val="20"/>
                <w:szCs w:val="20"/>
                <w:lang w:val="lt-LT" w:eastAsia="lt-LT"/>
              </w:rPr>
            </w:pPr>
            <w:r w:rsidRPr="00DB77D0">
              <w:rPr>
                <w:color w:val="000000"/>
                <w:sz w:val="20"/>
                <w:szCs w:val="20"/>
                <w:lang w:val="lt-LT" w:eastAsia="lt-LT"/>
              </w:rPr>
              <w:t>9.</w:t>
            </w:r>
          </w:p>
        </w:tc>
        <w:tc>
          <w:tcPr>
            <w:tcW w:w="2580" w:type="pct"/>
            <w:tcMar>
              <w:top w:w="0" w:type="dxa"/>
              <w:left w:w="108" w:type="dxa"/>
              <w:bottom w:w="0" w:type="dxa"/>
              <w:right w:w="108" w:type="dxa"/>
            </w:tcMar>
            <w:hideMark/>
          </w:tcPr>
          <w:p w14:paraId="2DF13736" w14:textId="77777777" w:rsidR="00DB77D0" w:rsidRPr="00DB77D0" w:rsidRDefault="00DB77D0" w:rsidP="00DB77D0">
            <w:pPr>
              <w:jc w:val="both"/>
              <w:rPr>
                <w:color w:val="000000"/>
                <w:sz w:val="20"/>
                <w:szCs w:val="20"/>
                <w:lang w:val="lt-LT" w:eastAsia="lt-LT"/>
              </w:rPr>
            </w:pPr>
            <w:r w:rsidRPr="00DB77D0">
              <w:rPr>
                <w:color w:val="000000"/>
                <w:sz w:val="20"/>
                <w:szCs w:val="20"/>
                <w:lang w:val="lt-LT" w:eastAsia="lt-LT"/>
              </w:rPr>
              <w:t>Indėlininko patvirtinimas, kad gavo informaciją</w:t>
            </w:r>
          </w:p>
        </w:tc>
        <w:tc>
          <w:tcPr>
            <w:tcW w:w="2246" w:type="pct"/>
            <w:tcMar>
              <w:top w:w="0" w:type="dxa"/>
              <w:left w:w="108" w:type="dxa"/>
              <w:bottom w:w="0" w:type="dxa"/>
              <w:right w:w="108" w:type="dxa"/>
            </w:tcMar>
            <w:hideMark/>
          </w:tcPr>
          <w:p w14:paraId="19DFE9D6" w14:textId="77777777" w:rsidR="00DB77D0" w:rsidRPr="00DB77D0" w:rsidRDefault="00DB77D0" w:rsidP="00DB77D0">
            <w:pPr>
              <w:jc w:val="both"/>
              <w:rPr>
                <w:color w:val="000000"/>
                <w:sz w:val="20"/>
                <w:szCs w:val="20"/>
                <w:lang w:val="lt-LT" w:eastAsia="lt-LT"/>
              </w:rPr>
            </w:pPr>
          </w:p>
        </w:tc>
      </w:tr>
    </w:tbl>
    <w:p w14:paraId="35484ACA" w14:textId="77777777" w:rsidR="00DB77D0" w:rsidRPr="00DB77D0" w:rsidRDefault="00DB77D0" w:rsidP="00DB77D0">
      <w:pPr>
        <w:spacing w:before="120" w:line="360" w:lineRule="auto"/>
        <w:ind w:firstLine="720"/>
        <w:jc w:val="both"/>
        <w:rPr>
          <w:b/>
          <w:color w:val="000000"/>
          <w:sz w:val="20"/>
          <w:szCs w:val="20"/>
          <w:lang w:val="lt-LT" w:eastAsia="lt-LT"/>
        </w:rPr>
      </w:pPr>
      <w:r w:rsidRPr="00DB77D0">
        <w:rPr>
          <w:b/>
          <w:bCs/>
          <w:color w:val="000000"/>
          <w:sz w:val="20"/>
          <w:szCs w:val="20"/>
          <w:lang w:val="lt-LT" w:eastAsia="lt-LT"/>
        </w:rPr>
        <w:t>Pastabos:</w:t>
      </w:r>
    </w:p>
    <w:p w14:paraId="3169FB4E" w14:textId="77777777" w:rsidR="00DB77D0" w:rsidRPr="00DB77D0" w:rsidRDefault="00DB77D0" w:rsidP="00DB77D0">
      <w:pPr>
        <w:spacing w:line="360" w:lineRule="auto"/>
        <w:ind w:firstLine="720"/>
        <w:jc w:val="both"/>
        <w:rPr>
          <w:color w:val="000000"/>
          <w:sz w:val="20"/>
          <w:szCs w:val="20"/>
          <w:lang w:val="lt-LT" w:eastAsia="lt-LT"/>
        </w:rPr>
      </w:pPr>
      <w:r w:rsidRPr="00DB77D0">
        <w:rPr>
          <w:color w:val="000000"/>
          <w:sz w:val="20"/>
          <w:szCs w:val="20"/>
          <w:lang w:val="lt-LT" w:eastAsia="lt-LT"/>
        </w:rPr>
        <w:t>1. Paaiškinimas dėl 2 ir 3 punktuose pateikiamos informacijos. Jeigu indėlis negrąžinamas dėl to, kad kredito įstaiga nepajėgi įvykdyti savo finansinių įsipareigojimų, indėlininkams draudimo įmonė išmoka indėlių draudimo išmokas. Didžiausia indėlių, laikomų vienoje kredito įstaigoje, draudimo išmokos suma vienam indėlininkui yra 100 000 eurų. Nustatant indėlių draudimo išmokos dydį, visi toje pačioje kredito įstaigoje laikomi indėliai yra susumuojami. Pavyzdžiui, jeigu indėlininkas turi taupomąją sąskaitą, kurioje yra 90 000 eurų, ir einamąją sąskaitą, kurioje yra 20 000 eurų, jam bus išmokama tik 100 000 eurų draudimo išmoka.</w:t>
      </w:r>
    </w:p>
    <w:p w14:paraId="49DAA398" w14:textId="77777777" w:rsidR="00DB77D0" w:rsidRPr="00DB77D0" w:rsidRDefault="00DB77D0" w:rsidP="00DB77D0">
      <w:pPr>
        <w:spacing w:line="360" w:lineRule="auto"/>
        <w:ind w:firstLine="720"/>
        <w:jc w:val="both"/>
        <w:rPr>
          <w:color w:val="000000"/>
          <w:sz w:val="20"/>
          <w:szCs w:val="20"/>
          <w:lang w:val="lt-LT" w:eastAsia="lt-LT"/>
        </w:rPr>
      </w:pPr>
      <w:r w:rsidRPr="00DB77D0">
        <w:rPr>
          <w:color w:val="000000"/>
          <w:sz w:val="20"/>
          <w:szCs w:val="20"/>
          <w:lang w:val="lt-LT" w:eastAsia="lt-LT"/>
        </w:rPr>
        <w:t>Tam tikrais atvejais (kai į indėlininko sąskaitą ne anksčiau kaip prieš 6 mėnesius iki indėlių draudžiamojo įvykio dienos pervesti pinigai už parduotą indėlininkui nuosavybės teise priklausiusį gyvenamąjį būstą; indėlininko paveldėti pinigai pagal testamentą arba pagal įstatymą; indėlininko kaip naudos gavėjo pagal gyvybės draudimo sutartį ar jos esmę atitinkančią sutartį mirties atveju gauti pinigai; indėlininko kaip kompensacija arba išmoka įstatymų nustatytais atvejais dėl kito asmens žūties atliekant darbo ar tarnybines pareigas gauti pinigai; išmokos ar kompensacijos už smurtiniais nusikaltimais padarytą žalą) indėliai apsaugomi didesne kaip 100 000 eurų suma.</w:t>
      </w:r>
    </w:p>
    <w:p w14:paraId="63C2EA43" w14:textId="77777777" w:rsidR="00DB77D0" w:rsidRPr="00DB77D0" w:rsidRDefault="00DB77D0" w:rsidP="00DB77D0">
      <w:pPr>
        <w:spacing w:line="360" w:lineRule="auto"/>
        <w:ind w:firstLine="720"/>
        <w:jc w:val="both"/>
        <w:rPr>
          <w:color w:val="000000"/>
          <w:sz w:val="20"/>
          <w:szCs w:val="20"/>
          <w:lang w:val="lt-LT" w:eastAsia="lt-LT"/>
        </w:rPr>
      </w:pPr>
      <w:r w:rsidRPr="00DB77D0">
        <w:rPr>
          <w:color w:val="000000"/>
          <w:sz w:val="20"/>
          <w:szCs w:val="20"/>
          <w:lang w:val="lt-LT" w:eastAsia="lt-LT"/>
        </w:rPr>
        <w:t xml:space="preserve">Daugiau informacijos galima rasti interneto svetainėje </w:t>
      </w:r>
      <w:proofErr w:type="spellStart"/>
      <w:r w:rsidRPr="00DB77D0">
        <w:rPr>
          <w:i/>
          <w:iCs/>
          <w:color w:val="000000"/>
          <w:sz w:val="20"/>
          <w:szCs w:val="20"/>
          <w:lang w:val="lt-LT" w:eastAsia="lt-LT"/>
        </w:rPr>
        <w:t>iidraudimas.lt</w:t>
      </w:r>
      <w:proofErr w:type="spellEnd"/>
      <w:r w:rsidRPr="00DB77D0">
        <w:rPr>
          <w:color w:val="000000"/>
          <w:sz w:val="20"/>
          <w:szCs w:val="20"/>
          <w:lang w:val="lt-LT" w:eastAsia="lt-LT"/>
        </w:rPr>
        <w:t>.</w:t>
      </w:r>
    </w:p>
    <w:p w14:paraId="47A209B2" w14:textId="77777777" w:rsidR="00DB77D0" w:rsidRPr="00DB77D0" w:rsidRDefault="00DB77D0" w:rsidP="00DB77D0">
      <w:pPr>
        <w:spacing w:line="360" w:lineRule="auto"/>
        <w:ind w:firstLine="720"/>
        <w:jc w:val="both"/>
        <w:rPr>
          <w:color w:val="000000"/>
          <w:sz w:val="20"/>
          <w:szCs w:val="20"/>
          <w:lang w:val="lt-LT" w:eastAsia="lt-LT"/>
        </w:rPr>
      </w:pPr>
      <w:r w:rsidRPr="00DB77D0">
        <w:rPr>
          <w:color w:val="000000"/>
          <w:sz w:val="20"/>
          <w:szCs w:val="20"/>
          <w:lang w:val="lt-LT" w:eastAsia="lt-LT"/>
        </w:rPr>
        <w:t>2. Paaiškinimas dėl 4 punkte pateikiamos informacijos. Jeigu turite bendrą sąskaitą su kitu (kitais) asmeniu (asmenimis), 100 000 eurų apsaugos riba atskirai taikoma kiekvienam indėlio bendraturčiui.</w:t>
      </w:r>
    </w:p>
    <w:p w14:paraId="2E5AC715" w14:textId="77777777" w:rsidR="00DB77D0" w:rsidRPr="00DB77D0" w:rsidRDefault="00DB77D0" w:rsidP="00DB77D0">
      <w:pPr>
        <w:spacing w:line="360" w:lineRule="auto"/>
        <w:ind w:firstLine="720"/>
        <w:jc w:val="both"/>
        <w:rPr>
          <w:color w:val="000000"/>
          <w:sz w:val="20"/>
          <w:szCs w:val="20"/>
          <w:lang w:val="lt-LT" w:eastAsia="lt-LT"/>
        </w:rPr>
      </w:pPr>
      <w:r w:rsidRPr="00DB77D0">
        <w:rPr>
          <w:color w:val="000000"/>
          <w:sz w:val="20"/>
          <w:szCs w:val="20"/>
          <w:lang w:val="lt-LT" w:eastAsia="lt-LT"/>
        </w:rPr>
        <w:t>3. Paaiškinimas dėl 5 punkte pateikiamos informacijos.</w:t>
      </w:r>
      <w:r w:rsidRPr="00DB77D0">
        <w:rPr>
          <w:color w:val="000000"/>
          <w:sz w:val="20"/>
          <w:szCs w:val="20"/>
          <w:vertAlign w:val="superscript"/>
          <w:lang w:val="lt-LT" w:eastAsia="lt-LT"/>
        </w:rPr>
        <w:t xml:space="preserve"> </w:t>
      </w:r>
      <w:r w:rsidRPr="00DB77D0">
        <w:rPr>
          <w:color w:val="000000"/>
          <w:sz w:val="20"/>
          <w:szCs w:val="20"/>
          <w:lang w:val="lt-LT" w:eastAsia="lt-LT"/>
        </w:rPr>
        <w:t>Draudimo išmokų išmokėjimas.</w:t>
      </w:r>
    </w:p>
    <w:p w14:paraId="6B944D2A" w14:textId="77777777" w:rsidR="00DB77D0" w:rsidRPr="00DB77D0" w:rsidRDefault="00DB77D0" w:rsidP="00DB77D0">
      <w:pPr>
        <w:spacing w:line="360" w:lineRule="auto"/>
        <w:ind w:firstLine="720"/>
        <w:jc w:val="both"/>
        <w:rPr>
          <w:color w:val="000000"/>
          <w:sz w:val="20"/>
          <w:szCs w:val="20"/>
          <w:lang w:val="lt-LT" w:eastAsia="lt-LT"/>
        </w:rPr>
      </w:pPr>
      <w:r w:rsidRPr="00DB77D0">
        <w:rPr>
          <w:color w:val="000000"/>
          <w:sz w:val="20"/>
          <w:szCs w:val="20"/>
          <w:lang w:val="lt-LT" w:eastAsia="lt-LT"/>
        </w:rPr>
        <w:t>Atsakinga už indėlių draudimo sistemą yra draudimo įmonė (</w:t>
      </w:r>
      <w:r w:rsidRPr="00DB77D0">
        <w:rPr>
          <w:i/>
          <w:iCs/>
          <w:color w:val="000000"/>
          <w:sz w:val="20"/>
          <w:szCs w:val="20"/>
          <w:lang w:val="lt-LT" w:eastAsia="lt-LT"/>
        </w:rPr>
        <w:t>įrašyti draudimo įmonės pavadinimą, adresą, telefono, fakso numerį, el. pašto adresą</w:t>
      </w:r>
      <w:r w:rsidRPr="00DB77D0">
        <w:rPr>
          <w:color w:val="000000"/>
          <w:sz w:val="20"/>
          <w:szCs w:val="20"/>
          <w:lang w:val="lt-LT" w:eastAsia="lt-LT"/>
        </w:rPr>
        <w:t>),</w:t>
      </w:r>
      <w:r w:rsidRPr="00DB77D0">
        <w:rPr>
          <w:i/>
          <w:iCs/>
          <w:color w:val="000000"/>
          <w:sz w:val="20"/>
          <w:szCs w:val="20"/>
          <w:lang w:val="lt-LT" w:eastAsia="lt-LT"/>
        </w:rPr>
        <w:t xml:space="preserve"> </w:t>
      </w:r>
      <w:r w:rsidRPr="00DB77D0">
        <w:rPr>
          <w:color w:val="000000"/>
          <w:sz w:val="20"/>
          <w:szCs w:val="20"/>
          <w:lang w:val="lt-LT" w:eastAsia="lt-LT"/>
        </w:rPr>
        <w:t xml:space="preserve">interneto svetainė </w:t>
      </w:r>
      <w:proofErr w:type="spellStart"/>
      <w:r w:rsidRPr="00DB77D0">
        <w:rPr>
          <w:i/>
          <w:iCs/>
          <w:color w:val="000000"/>
          <w:sz w:val="20"/>
          <w:szCs w:val="20"/>
          <w:lang w:val="lt-LT" w:eastAsia="lt-LT"/>
        </w:rPr>
        <w:t>iidraudimas.lt</w:t>
      </w:r>
      <w:proofErr w:type="spellEnd"/>
      <w:r w:rsidRPr="00DB77D0">
        <w:rPr>
          <w:color w:val="000000"/>
          <w:sz w:val="20"/>
          <w:szCs w:val="20"/>
          <w:lang w:val="lt-LT" w:eastAsia="lt-LT"/>
        </w:rPr>
        <w:t>. Ji grąžins jūsų indėlius (iki 100 000 eurų) ne vėliau kaip per 7 darbo dienas.</w:t>
      </w:r>
    </w:p>
    <w:p w14:paraId="33612A9C" w14:textId="77777777" w:rsidR="00DB77D0" w:rsidRPr="00DB77D0" w:rsidRDefault="00DB77D0" w:rsidP="00DB77D0">
      <w:pPr>
        <w:spacing w:line="360" w:lineRule="auto"/>
        <w:ind w:firstLine="720"/>
        <w:jc w:val="both"/>
        <w:rPr>
          <w:color w:val="000000"/>
          <w:sz w:val="20"/>
          <w:szCs w:val="20"/>
          <w:lang w:val="lt-LT" w:eastAsia="lt-LT"/>
        </w:rPr>
      </w:pPr>
      <w:r w:rsidRPr="00DB77D0">
        <w:rPr>
          <w:color w:val="000000"/>
          <w:sz w:val="20"/>
          <w:szCs w:val="20"/>
          <w:lang w:val="lt-LT" w:eastAsia="lt-LT"/>
        </w:rPr>
        <w:t xml:space="preserve">Jeigu per šį terminą draudimo išmoka jums nebuvo išmokėta, turėtumėte susisiekti su draudimo įmone. Daugiau informacijos galima rasti interneto svetainėje </w:t>
      </w:r>
      <w:proofErr w:type="spellStart"/>
      <w:r w:rsidRPr="00DB77D0">
        <w:rPr>
          <w:i/>
          <w:iCs/>
          <w:color w:val="000000"/>
          <w:sz w:val="20"/>
          <w:szCs w:val="20"/>
          <w:lang w:val="lt-LT" w:eastAsia="lt-LT"/>
        </w:rPr>
        <w:t>iidraudimas.lt</w:t>
      </w:r>
      <w:proofErr w:type="spellEnd"/>
      <w:r w:rsidRPr="00DB77D0">
        <w:rPr>
          <w:color w:val="000000"/>
          <w:sz w:val="20"/>
          <w:szCs w:val="20"/>
          <w:lang w:val="lt-LT" w:eastAsia="lt-LT"/>
        </w:rPr>
        <w:t>.</w:t>
      </w:r>
    </w:p>
    <w:p w14:paraId="31AC814F" w14:textId="77777777" w:rsidR="00DB77D0" w:rsidRPr="00DB77D0" w:rsidRDefault="00DB77D0" w:rsidP="00DB77D0">
      <w:pPr>
        <w:spacing w:line="360" w:lineRule="auto"/>
        <w:ind w:firstLine="720"/>
        <w:jc w:val="both"/>
        <w:rPr>
          <w:b/>
          <w:color w:val="000000"/>
          <w:sz w:val="20"/>
          <w:szCs w:val="20"/>
          <w:lang w:val="lt-LT" w:eastAsia="lt-LT"/>
        </w:rPr>
      </w:pPr>
      <w:r w:rsidRPr="00DB77D0">
        <w:rPr>
          <w:color w:val="000000"/>
          <w:sz w:val="20"/>
          <w:szCs w:val="20"/>
          <w:lang w:val="lt-LT" w:eastAsia="lt-LT"/>
        </w:rPr>
        <w:t>4.</w:t>
      </w:r>
      <w:r w:rsidRPr="00DB77D0">
        <w:rPr>
          <w:bCs/>
          <w:color w:val="000000"/>
          <w:sz w:val="20"/>
          <w:szCs w:val="20"/>
          <w:lang w:val="lt-LT" w:eastAsia="lt-LT"/>
        </w:rPr>
        <w:t xml:space="preserve"> </w:t>
      </w:r>
      <w:r w:rsidRPr="00DB77D0">
        <w:rPr>
          <w:b/>
          <w:bCs/>
          <w:color w:val="000000"/>
          <w:sz w:val="20"/>
          <w:szCs w:val="20"/>
          <w:lang w:val="lt-LT" w:eastAsia="lt-LT"/>
        </w:rPr>
        <w:t>Kita svarbi informacija</w:t>
      </w:r>
    </w:p>
    <w:p w14:paraId="41E976FC" w14:textId="77777777" w:rsidR="00DB77D0" w:rsidRPr="00DB77D0" w:rsidRDefault="00DB77D0" w:rsidP="00DB77D0">
      <w:pPr>
        <w:spacing w:line="360" w:lineRule="auto"/>
        <w:ind w:firstLine="720"/>
        <w:jc w:val="both"/>
        <w:rPr>
          <w:color w:val="000000"/>
          <w:sz w:val="20"/>
          <w:szCs w:val="20"/>
          <w:lang w:val="lt-LT" w:eastAsia="lt-LT"/>
        </w:rPr>
      </w:pPr>
      <w:r w:rsidRPr="00DB77D0">
        <w:rPr>
          <w:color w:val="000000"/>
          <w:sz w:val="20"/>
          <w:szCs w:val="20"/>
          <w:lang w:val="lt-LT" w:eastAsia="lt-LT"/>
        </w:rPr>
        <w:t>Iš principo visi mažmeninių indėlininkų ir įmonių indėliai yra apdrausti draudimo įmonėje.</w:t>
      </w:r>
    </w:p>
    <w:p w14:paraId="34867FBC" w14:textId="77777777" w:rsidR="00DB77D0" w:rsidRPr="00DB77D0" w:rsidRDefault="00DB77D0" w:rsidP="00DB77D0">
      <w:pPr>
        <w:spacing w:line="360" w:lineRule="auto"/>
        <w:ind w:firstLine="720"/>
        <w:jc w:val="both"/>
        <w:rPr>
          <w:color w:val="000000"/>
          <w:sz w:val="20"/>
          <w:szCs w:val="20"/>
          <w:lang w:val="lt-LT" w:eastAsia="lt-LT"/>
        </w:rPr>
      </w:pPr>
      <w:r w:rsidRPr="00DB77D0">
        <w:rPr>
          <w:color w:val="000000"/>
          <w:sz w:val="20"/>
          <w:szCs w:val="20"/>
          <w:lang w:val="lt-LT" w:eastAsia="lt-LT"/>
        </w:rPr>
        <w:t xml:space="preserve">Tam tikriems indėliams taikomos išimtys yra nurodytos draudimo įmonės interneto svetainėje </w:t>
      </w:r>
      <w:proofErr w:type="spellStart"/>
      <w:r w:rsidRPr="00DB77D0">
        <w:rPr>
          <w:i/>
          <w:iCs/>
          <w:color w:val="000000"/>
          <w:sz w:val="20"/>
          <w:szCs w:val="20"/>
          <w:lang w:val="lt-LT" w:eastAsia="lt-LT"/>
        </w:rPr>
        <w:t>iidraudimas.lt</w:t>
      </w:r>
      <w:proofErr w:type="spellEnd"/>
      <w:r w:rsidRPr="00DB77D0">
        <w:rPr>
          <w:color w:val="000000"/>
          <w:sz w:val="20"/>
          <w:szCs w:val="20"/>
          <w:lang w:val="lt-LT" w:eastAsia="lt-LT"/>
        </w:rPr>
        <w:t>. Jūsų paprašyta kredito įstaiga taip pat informuos jus, ar tam tikri produktai yra apdrausti. Jeigu indėliai apdrausti, kredito įstaiga tai patvirtina ir sąskaitos išraše.</w:t>
      </w:r>
    </w:p>
    <w:p w14:paraId="612BF1EB" w14:textId="5DA924A6" w:rsidR="00DB77D0" w:rsidRDefault="00DB77D0">
      <w:pPr>
        <w:spacing w:after="160" w:line="259" w:lineRule="auto"/>
        <w:rPr>
          <w:b/>
          <w:bCs/>
          <w:color w:val="000000"/>
          <w:sz w:val="20"/>
          <w:szCs w:val="20"/>
          <w:lang w:val="lt-LT" w:eastAsia="lt-LT"/>
        </w:rPr>
      </w:pPr>
    </w:p>
    <w:p w14:paraId="746B1695" w14:textId="438CA61D" w:rsidR="00015B9A" w:rsidRPr="00680757" w:rsidRDefault="00015B9A" w:rsidP="00015B9A">
      <w:pPr>
        <w:jc w:val="center"/>
        <w:rPr>
          <w:b/>
          <w:sz w:val="20"/>
          <w:szCs w:val="20"/>
        </w:rPr>
      </w:pPr>
      <w:bookmarkStart w:id="1" w:name="_Hlk141968655"/>
      <w:r w:rsidRPr="00680757">
        <w:rPr>
          <w:b/>
          <w:sz w:val="20"/>
          <w:szCs w:val="20"/>
        </w:rPr>
        <w:lastRenderedPageBreak/>
        <w:t>(Informacijos apie indėlių draudimą forma)</w:t>
      </w:r>
    </w:p>
    <w:p w14:paraId="4B4E3688" w14:textId="77777777" w:rsidR="00015B9A" w:rsidRPr="00680757" w:rsidRDefault="00015B9A" w:rsidP="00015B9A">
      <w:pPr>
        <w:jc w:val="center"/>
        <w:rPr>
          <w:b/>
          <w:sz w:val="20"/>
          <w:szCs w:val="20"/>
        </w:rPr>
      </w:pPr>
    </w:p>
    <w:p w14:paraId="128EE889" w14:textId="77777777" w:rsidR="00015B9A" w:rsidRPr="00680757" w:rsidRDefault="00015B9A" w:rsidP="00015B9A">
      <w:pPr>
        <w:jc w:val="center"/>
        <w:rPr>
          <w:b/>
          <w:sz w:val="20"/>
          <w:szCs w:val="20"/>
        </w:rPr>
      </w:pPr>
      <w:r w:rsidRPr="00680757">
        <w:rPr>
          <w:b/>
          <w:sz w:val="20"/>
          <w:szCs w:val="20"/>
        </w:rPr>
        <w:t xml:space="preserve">INFORMACIJA APIE INDĖLIŲ DRAUDIMĄ </w:t>
      </w:r>
    </w:p>
    <w:tbl>
      <w:tblPr>
        <w:tblpPr w:leftFromText="180" w:rightFromText="180" w:vertAnchor="text" w:horzAnchor="page" w:tblpX="799" w:tblpY="222"/>
        <w:tblW w:w="5000" w:type="pct"/>
        <w:tblCellMar>
          <w:left w:w="0" w:type="dxa"/>
          <w:right w:w="0" w:type="dxa"/>
        </w:tblCellMar>
        <w:tblLook w:val="04A0" w:firstRow="1" w:lastRow="0" w:firstColumn="1" w:lastColumn="0" w:noHBand="0" w:noVBand="1"/>
      </w:tblPr>
      <w:tblGrid>
        <w:gridCol w:w="3530"/>
        <w:gridCol w:w="7226"/>
      </w:tblGrid>
      <w:tr w:rsidR="00015B9A" w:rsidRPr="00680757" w14:paraId="0F7E040A" w14:textId="77777777" w:rsidTr="00DB77D0">
        <w:trPr>
          <w:trHeight w:val="547"/>
        </w:trPr>
        <w:tc>
          <w:tcPr>
            <w:tcW w:w="5000" w:type="pct"/>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14:paraId="0F7B7D2E" w14:textId="1F0E5F78" w:rsidR="00015B9A" w:rsidRPr="00DB77D0" w:rsidRDefault="00DB77D0" w:rsidP="00015B9A">
            <w:pPr>
              <w:jc w:val="center"/>
              <w:rPr>
                <w:sz w:val="20"/>
                <w:szCs w:val="20"/>
                <w:lang w:val="lt-LT" w:eastAsia="lt-LT"/>
              </w:rPr>
            </w:pPr>
            <w:r w:rsidRPr="00DB77D0">
              <w:rPr>
                <w:sz w:val="20"/>
                <w:szCs w:val="20"/>
                <w:lang w:val="lt-LT" w:eastAsia="lt-LT"/>
              </w:rPr>
              <w:t>Pagrindinė informacija apie atvejus, kai indėliai nėra draudžiami ir kai yra taikomi indėlių draudimo išmokų mokėjimo apribojimai</w:t>
            </w:r>
          </w:p>
        </w:tc>
      </w:tr>
      <w:tr w:rsidR="00680757" w:rsidRPr="00680757" w14:paraId="4C74A951" w14:textId="77777777" w:rsidTr="00DB77D0">
        <w:trPr>
          <w:trHeight w:val="525"/>
        </w:trPr>
        <w:tc>
          <w:tcPr>
            <w:tcW w:w="1641"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14:paraId="706D9B31" w14:textId="0D30E4E6" w:rsidR="00015B9A" w:rsidRPr="00680757" w:rsidRDefault="00F842A3" w:rsidP="00015B9A">
            <w:pPr>
              <w:ind w:right="-1"/>
              <w:rPr>
                <w:sz w:val="20"/>
                <w:szCs w:val="20"/>
                <w:lang w:val="lt-LT" w:eastAsia="lt-LT"/>
              </w:rPr>
            </w:pPr>
            <w:r>
              <w:rPr>
                <w:sz w:val="20"/>
                <w:szCs w:val="20"/>
                <w:lang w:val="lt-LT" w:eastAsia="lt-LT"/>
              </w:rPr>
              <w:t>Kredito unijos „Magnus“</w:t>
            </w:r>
            <w:bookmarkStart w:id="2" w:name="_GoBack"/>
            <w:bookmarkEnd w:id="2"/>
            <w:r w:rsidR="00015B9A" w:rsidRPr="00680757">
              <w:rPr>
                <w:sz w:val="20"/>
                <w:szCs w:val="20"/>
                <w:lang w:val="lt-LT" w:eastAsia="lt-LT"/>
              </w:rPr>
              <w:t xml:space="preserve"> laikomi indėliai yra draudžiami</w:t>
            </w:r>
          </w:p>
        </w:tc>
        <w:tc>
          <w:tcPr>
            <w:tcW w:w="3359"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37E7A368" w14:textId="079B5FB3" w:rsidR="00015B9A" w:rsidRPr="00680757" w:rsidRDefault="00DB77D0" w:rsidP="00015B9A">
            <w:pPr>
              <w:ind w:right="-1"/>
              <w:jc w:val="both"/>
              <w:rPr>
                <w:sz w:val="20"/>
                <w:szCs w:val="20"/>
                <w:lang w:val="lt-LT" w:eastAsia="lt-LT"/>
              </w:rPr>
            </w:pPr>
            <w:r>
              <w:rPr>
                <w:rFonts w:eastAsia="BatangChe"/>
                <w:bCs/>
                <w:iCs/>
                <w:sz w:val="20"/>
                <w:szCs w:val="20"/>
                <w:lang w:val="lt-LT" w:eastAsia="lt-LT"/>
              </w:rPr>
              <w:t>V</w:t>
            </w:r>
            <w:r w:rsidR="00015B9A" w:rsidRPr="00680757">
              <w:rPr>
                <w:rFonts w:eastAsia="BatangChe"/>
                <w:bCs/>
                <w:iCs/>
                <w:sz w:val="20"/>
                <w:szCs w:val="20"/>
                <w:lang w:val="lt-LT" w:eastAsia="lt-LT"/>
              </w:rPr>
              <w:t>iešoji įstaiga „Indėlių ir investicijų draudimas“</w:t>
            </w:r>
          </w:p>
        </w:tc>
      </w:tr>
      <w:tr w:rsidR="00680757" w:rsidRPr="00680757" w14:paraId="1C3917D1" w14:textId="77777777" w:rsidTr="00DB77D0">
        <w:trPr>
          <w:trHeight w:val="5496"/>
        </w:trPr>
        <w:tc>
          <w:tcPr>
            <w:tcW w:w="1641"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14:paraId="32906EC7" w14:textId="77777777" w:rsidR="00015B9A" w:rsidRPr="00680757" w:rsidRDefault="00015B9A" w:rsidP="00015B9A">
            <w:pPr>
              <w:ind w:right="-1"/>
              <w:jc w:val="center"/>
              <w:rPr>
                <w:sz w:val="20"/>
                <w:szCs w:val="20"/>
                <w:lang w:val="lt-LT" w:eastAsia="lt-LT"/>
              </w:rPr>
            </w:pPr>
            <w:r w:rsidRPr="00680757">
              <w:rPr>
                <w:sz w:val="20"/>
                <w:szCs w:val="20"/>
                <w:lang w:val="lt-LT" w:eastAsia="lt-LT"/>
              </w:rPr>
              <w:t>Atvejai, kai indėliai nėra draudžiami</w:t>
            </w:r>
          </w:p>
        </w:tc>
        <w:tc>
          <w:tcPr>
            <w:tcW w:w="3359"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69F6A6C6" w14:textId="77777777" w:rsidR="00015B9A" w:rsidRPr="00680757" w:rsidRDefault="00015B9A" w:rsidP="00015B9A">
            <w:pPr>
              <w:ind w:right="-1"/>
              <w:jc w:val="both"/>
              <w:rPr>
                <w:sz w:val="20"/>
                <w:szCs w:val="20"/>
                <w:lang w:val="lt-LT" w:eastAsia="lt-LT"/>
              </w:rPr>
            </w:pPr>
            <w:r w:rsidRPr="00680757">
              <w:rPr>
                <w:bCs/>
                <w:sz w:val="20"/>
                <w:szCs w:val="20"/>
              </w:rPr>
              <w:t xml:space="preserve">Informuojama, kad pagal </w:t>
            </w:r>
            <w:r w:rsidRPr="00680757">
              <w:rPr>
                <w:bCs/>
                <w:sz w:val="20"/>
                <w:szCs w:val="20"/>
                <w:lang w:val="lt-LT"/>
              </w:rPr>
              <w:t xml:space="preserve">Lietuvos Respublikos indėlių ir įsipareigojimų investuotojams draudimo įstatymo </w:t>
            </w:r>
            <w:r w:rsidRPr="00680757">
              <w:rPr>
                <w:bCs/>
                <w:sz w:val="20"/>
                <w:szCs w:val="20"/>
                <w:lang w:val="en-US"/>
              </w:rPr>
              <w:t xml:space="preserve">3 </w:t>
            </w:r>
            <w:r w:rsidRPr="00680757">
              <w:rPr>
                <w:bCs/>
                <w:sz w:val="20"/>
                <w:szCs w:val="20"/>
                <w:lang w:val="lt-LT"/>
              </w:rPr>
              <w:t>straipsnio</w:t>
            </w:r>
            <w:r w:rsidRPr="00680757">
              <w:rPr>
                <w:bCs/>
                <w:sz w:val="20"/>
                <w:szCs w:val="20"/>
                <w:lang w:val="en-US"/>
              </w:rPr>
              <w:t xml:space="preserve"> 2 dal</w:t>
            </w:r>
            <w:r w:rsidRPr="00680757">
              <w:rPr>
                <w:bCs/>
                <w:sz w:val="20"/>
                <w:szCs w:val="20"/>
                <w:lang w:val="lt-LT"/>
              </w:rPr>
              <w:t xml:space="preserve">į </w:t>
            </w:r>
            <w:r w:rsidRPr="00680757">
              <w:rPr>
                <w:bCs/>
                <w:sz w:val="20"/>
                <w:szCs w:val="20"/>
              </w:rPr>
              <w:t>indėlių draudimo objektas nėra</w:t>
            </w:r>
            <w:r w:rsidRPr="00680757">
              <w:rPr>
                <w:b/>
                <w:sz w:val="20"/>
                <w:szCs w:val="20"/>
              </w:rPr>
              <w:t xml:space="preserve"> </w:t>
            </w:r>
            <w:r w:rsidRPr="00680757">
              <w:rPr>
                <w:sz w:val="20"/>
                <w:szCs w:val="20"/>
                <w:lang w:val="lt-LT"/>
              </w:rPr>
              <w:t>(nurodytų subjektų indėliai nėra indėlių draudimo objektas, neatsižvelgiant į tai, pagal kurios valstybės teisės aktus šie subjektai yra įsteigti)</w:t>
            </w:r>
            <w:r w:rsidRPr="00680757">
              <w:rPr>
                <w:b/>
                <w:sz w:val="20"/>
                <w:szCs w:val="20"/>
              </w:rPr>
              <w:t>:</w:t>
            </w:r>
          </w:p>
          <w:p w14:paraId="3668FC02" w14:textId="77777777" w:rsidR="00015B9A" w:rsidRPr="00680757" w:rsidRDefault="00015B9A" w:rsidP="00015B9A">
            <w:pPr>
              <w:ind w:right="-1"/>
              <w:jc w:val="both"/>
              <w:rPr>
                <w:sz w:val="20"/>
                <w:szCs w:val="20"/>
                <w:lang w:val="lt-LT" w:eastAsia="lt-LT"/>
              </w:rPr>
            </w:pPr>
            <w:r w:rsidRPr="00680757">
              <w:rPr>
                <w:sz w:val="20"/>
                <w:szCs w:val="20"/>
                <w:lang w:val="lt-LT" w:eastAsia="lt-LT"/>
              </w:rPr>
              <w:t>1.1. kitų kredito įstaigų indėliai, laikomi savo sąskaita ir savo vardu;</w:t>
            </w:r>
          </w:p>
          <w:p w14:paraId="749898CA" w14:textId="3F3E0AA2" w:rsidR="00015B9A" w:rsidRPr="00680757" w:rsidRDefault="00015B9A" w:rsidP="00015B9A">
            <w:pPr>
              <w:ind w:right="-1"/>
              <w:jc w:val="both"/>
              <w:rPr>
                <w:sz w:val="20"/>
                <w:szCs w:val="20"/>
                <w:lang w:val="lt-LT" w:eastAsia="lt-LT"/>
              </w:rPr>
            </w:pPr>
            <w:r w:rsidRPr="00680757">
              <w:rPr>
                <w:sz w:val="20"/>
                <w:szCs w:val="20"/>
                <w:lang w:val="lt-LT" w:eastAsia="lt-LT"/>
              </w:rPr>
              <w:t xml:space="preserve">1.2. </w:t>
            </w:r>
            <w:r w:rsidR="00E81F4C">
              <w:t xml:space="preserve"> </w:t>
            </w:r>
            <w:r w:rsidR="00E81F4C" w:rsidRPr="00E81F4C">
              <w:rPr>
                <w:sz w:val="20"/>
                <w:szCs w:val="20"/>
                <w:lang w:val="lt-LT" w:eastAsia="lt-LT"/>
              </w:rPr>
              <w:t>kredito įstaigo</w:t>
            </w:r>
            <w:r w:rsidR="00E81F4C">
              <w:rPr>
                <w:sz w:val="20"/>
                <w:szCs w:val="20"/>
                <w:lang w:val="lt-LT" w:eastAsia="lt-LT"/>
              </w:rPr>
              <w:t>s</w:t>
            </w:r>
            <w:r w:rsidR="00E81F4C" w:rsidRPr="00E81F4C">
              <w:rPr>
                <w:sz w:val="20"/>
                <w:szCs w:val="20"/>
                <w:lang w:val="lt-LT" w:eastAsia="lt-LT"/>
              </w:rPr>
              <w:t xml:space="preserve"> </w:t>
            </w:r>
            <w:r w:rsidRPr="00680757">
              <w:rPr>
                <w:sz w:val="20"/>
                <w:szCs w:val="20"/>
                <w:lang w:val="lt-LT" w:eastAsia="lt-LT"/>
              </w:rPr>
              <w:t>nuosavos lėšos;</w:t>
            </w:r>
          </w:p>
          <w:p w14:paraId="1D2A62D7" w14:textId="77777777" w:rsidR="00015B9A" w:rsidRPr="00680757" w:rsidRDefault="00015B9A" w:rsidP="00015B9A">
            <w:pPr>
              <w:ind w:right="-1"/>
              <w:jc w:val="both"/>
              <w:rPr>
                <w:sz w:val="20"/>
                <w:szCs w:val="20"/>
                <w:lang w:val="lt-LT" w:eastAsia="lt-LT"/>
              </w:rPr>
            </w:pPr>
            <w:r w:rsidRPr="00680757">
              <w:rPr>
                <w:sz w:val="20"/>
                <w:szCs w:val="20"/>
                <w:lang w:val="lt-LT" w:eastAsia="lt-LT"/>
              </w:rPr>
              <w:t>1.3. indėliai, dėl kurių priimtas apkaltinamasis nuosprendis baudžiamojoje byloje dėl pinigų plovimo;</w:t>
            </w:r>
          </w:p>
          <w:p w14:paraId="7E1E837B" w14:textId="77777777" w:rsidR="00015B9A" w:rsidRPr="00680757" w:rsidRDefault="00015B9A" w:rsidP="00015B9A">
            <w:pPr>
              <w:ind w:right="-1"/>
              <w:jc w:val="both"/>
              <w:rPr>
                <w:sz w:val="20"/>
                <w:szCs w:val="20"/>
                <w:lang w:val="lt-LT" w:eastAsia="lt-LT"/>
              </w:rPr>
            </w:pPr>
            <w:r w:rsidRPr="00680757">
              <w:rPr>
                <w:sz w:val="20"/>
                <w:szCs w:val="20"/>
                <w:lang w:val="lt-LT" w:eastAsia="lt-LT"/>
              </w:rPr>
              <w:t xml:space="preserve">1.4. finansų įstaigų indėliai; </w:t>
            </w:r>
          </w:p>
          <w:p w14:paraId="73A6FA6B" w14:textId="77777777" w:rsidR="00015B9A" w:rsidRPr="00680757" w:rsidRDefault="00015B9A" w:rsidP="00015B9A">
            <w:pPr>
              <w:ind w:right="-1"/>
              <w:jc w:val="both"/>
              <w:rPr>
                <w:sz w:val="20"/>
                <w:szCs w:val="20"/>
                <w:lang w:val="lt-LT" w:eastAsia="lt-LT"/>
              </w:rPr>
            </w:pPr>
            <w:r w:rsidRPr="00680757">
              <w:rPr>
                <w:sz w:val="20"/>
                <w:szCs w:val="20"/>
                <w:lang w:val="lt-LT" w:eastAsia="lt-LT"/>
              </w:rPr>
              <w:t>1.5. valdymo įmonių indėliai;</w:t>
            </w:r>
          </w:p>
          <w:p w14:paraId="67E1DB12" w14:textId="77777777" w:rsidR="00015B9A" w:rsidRPr="00680757" w:rsidRDefault="00015B9A" w:rsidP="00015B9A">
            <w:pPr>
              <w:ind w:right="-1"/>
              <w:jc w:val="both"/>
              <w:rPr>
                <w:sz w:val="20"/>
                <w:szCs w:val="20"/>
                <w:lang w:val="lt-LT" w:eastAsia="lt-LT"/>
              </w:rPr>
            </w:pPr>
            <w:r w:rsidRPr="00680757">
              <w:rPr>
                <w:sz w:val="20"/>
                <w:szCs w:val="20"/>
                <w:lang w:val="lt-LT" w:eastAsia="lt-LT"/>
              </w:rPr>
              <w:t>1.6. finansų maklerio įmonių indėliai;</w:t>
            </w:r>
          </w:p>
          <w:p w14:paraId="7A852E5B" w14:textId="77777777" w:rsidR="00482318" w:rsidRDefault="00015B9A" w:rsidP="00015B9A">
            <w:pPr>
              <w:ind w:right="-1"/>
              <w:jc w:val="both"/>
              <w:rPr>
                <w:sz w:val="20"/>
                <w:szCs w:val="20"/>
                <w:lang w:val="lt-LT" w:eastAsia="lt-LT"/>
              </w:rPr>
            </w:pPr>
            <w:r w:rsidRPr="00680757">
              <w:rPr>
                <w:sz w:val="20"/>
                <w:szCs w:val="20"/>
                <w:lang w:val="lt-LT" w:eastAsia="lt-LT"/>
              </w:rPr>
              <w:t>1.7. indėliai, kurių savininkų tapatybė nenustatyta (anoniminėse ir koduotose sąskaitose laikomi indėliai);</w:t>
            </w:r>
          </w:p>
          <w:p w14:paraId="5E9E39A6" w14:textId="41808543" w:rsidR="00015B9A" w:rsidRPr="00680757" w:rsidRDefault="00015B9A" w:rsidP="00015B9A">
            <w:pPr>
              <w:ind w:right="-1"/>
              <w:jc w:val="both"/>
              <w:rPr>
                <w:sz w:val="20"/>
                <w:szCs w:val="20"/>
                <w:lang w:val="lt-LT" w:eastAsia="lt-LT"/>
              </w:rPr>
            </w:pPr>
            <w:r w:rsidRPr="00680757">
              <w:rPr>
                <w:sz w:val="20"/>
                <w:szCs w:val="20"/>
                <w:lang w:val="lt-LT" w:eastAsia="lt-LT"/>
              </w:rPr>
              <w:t>1.8. draudimo įmonių ir perdraudimo įmonių, kitose valstybėse narėse ir trečiosiose valstybėse įsteigtų draudimo įmonių ir perdraudimo įmonių indėliai;</w:t>
            </w:r>
          </w:p>
          <w:p w14:paraId="771675A9" w14:textId="77777777" w:rsidR="00015B9A" w:rsidRPr="00680757" w:rsidRDefault="00015B9A" w:rsidP="00015B9A">
            <w:pPr>
              <w:ind w:right="-1"/>
              <w:jc w:val="both"/>
              <w:rPr>
                <w:sz w:val="20"/>
                <w:szCs w:val="20"/>
                <w:lang w:val="lt-LT" w:eastAsia="lt-LT"/>
              </w:rPr>
            </w:pPr>
            <w:r w:rsidRPr="00680757">
              <w:rPr>
                <w:sz w:val="20"/>
                <w:szCs w:val="20"/>
                <w:lang w:val="lt-LT" w:eastAsia="lt-LT"/>
              </w:rPr>
              <w:t>1.9. kolektyvinio investavimo subjektų indėliai;</w:t>
            </w:r>
          </w:p>
          <w:p w14:paraId="33ACC4DD" w14:textId="77777777" w:rsidR="00015B9A" w:rsidRPr="00680757" w:rsidRDefault="00015B9A" w:rsidP="00015B9A">
            <w:pPr>
              <w:ind w:right="-1"/>
              <w:jc w:val="both"/>
              <w:rPr>
                <w:sz w:val="20"/>
                <w:szCs w:val="20"/>
                <w:lang w:val="lt-LT" w:eastAsia="lt-LT"/>
              </w:rPr>
            </w:pPr>
            <w:r w:rsidRPr="00680757">
              <w:rPr>
                <w:sz w:val="20"/>
                <w:szCs w:val="20"/>
                <w:lang w:val="lt-LT" w:eastAsia="lt-LT"/>
              </w:rPr>
              <w:t>1.10. pensijų fondų indėliai;</w:t>
            </w:r>
          </w:p>
          <w:p w14:paraId="06091E7E" w14:textId="77777777" w:rsidR="00015B9A" w:rsidRPr="00680757" w:rsidRDefault="00015B9A" w:rsidP="00015B9A">
            <w:pPr>
              <w:ind w:right="-1"/>
              <w:jc w:val="both"/>
              <w:rPr>
                <w:sz w:val="20"/>
                <w:szCs w:val="20"/>
                <w:lang w:val="lt-LT" w:eastAsia="lt-LT"/>
              </w:rPr>
            </w:pPr>
            <w:r w:rsidRPr="00680757">
              <w:rPr>
                <w:sz w:val="20"/>
                <w:szCs w:val="20"/>
                <w:lang w:val="lt-LT" w:eastAsia="lt-LT"/>
              </w:rPr>
              <w:t>1.11. valstybės ir savivaldybių institucijų ir įstaigų, kaip jos apibrėžtos Lietuvos Respublikos valstybės tarnybos įstatyme, indėliai, išskyrus tokių institucijų ir įstaigų depozitinėse sąskaitose laikomas kitiems asmenims priklausančias lėšas;</w:t>
            </w:r>
          </w:p>
          <w:p w14:paraId="26E370D6" w14:textId="77777777" w:rsidR="00015B9A" w:rsidRPr="00680757" w:rsidRDefault="00015B9A" w:rsidP="00015B9A">
            <w:pPr>
              <w:ind w:right="-1"/>
              <w:jc w:val="both"/>
              <w:rPr>
                <w:sz w:val="20"/>
                <w:szCs w:val="20"/>
                <w:lang w:val="lt-LT" w:eastAsia="lt-LT"/>
              </w:rPr>
            </w:pPr>
            <w:r w:rsidRPr="00680757">
              <w:rPr>
                <w:sz w:val="20"/>
                <w:szCs w:val="20"/>
                <w:lang w:val="lt-LT" w:eastAsia="lt-LT"/>
              </w:rPr>
              <w:t>1.12. Lietuvos banko indėliai;</w:t>
            </w:r>
          </w:p>
          <w:p w14:paraId="7E6C89E5" w14:textId="77777777" w:rsidR="00015B9A" w:rsidRPr="00680757" w:rsidRDefault="00015B9A" w:rsidP="00015B9A">
            <w:pPr>
              <w:ind w:right="-1"/>
              <w:jc w:val="both"/>
              <w:rPr>
                <w:sz w:val="20"/>
                <w:szCs w:val="20"/>
                <w:lang w:val="lt-LT" w:eastAsia="lt-LT"/>
              </w:rPr>
            </w:pPr>
            <w:r w:rsidRPr="00680757">
              <w:rPr>
                <w:sz w:val="20"/>
                <w:szCs w:val="20"/>
                <w:lang w:val="lt-LT" w:eastAsia="lt-LT"/>
              </w:rPr>
              <w:t>1.13. paties indėlių draudimo sistemos dalyvio išleisti skolos vertybiniai popieriai ir įsipareigojimai, susiję su jo akceptais ir paprastaisiais vekseliais;</w:t>
            </w:r>
          </w:p>
          <w:p w14:paraId="24F31353" w14:textId="77777777" w:rsidR="00015B9A" w:rsidRPr="00680757" w:rsidRDefault="00015B9A" w:rsidP="00015B9A">
            <w:pPr>
              <w:ind w:right="-1"/>
              <w:jc w:val="both"/>
              <w:rPr>
                <w:sz w:val="20"/>
                <w:szCs w:val="20"/>
                <w:lang w:val="lt-LT" w:eastAsia="lt-LT"/>
              </w:rPr>
            </w:pPr>
            <w:r w:rsidRPr="00680757">
              <w:rPr>
                <w:sz w:val="20"/>
                <w:szCs w:val="20"/>
                <w:lang w:val="lt-LT" w:eastAsia="lt-LT"/>
              </w:rPr>
              <w:t>1.14. elektroniniai pinigai ir iš elektroninių pinigų turėtojų mainams į elektroninius pinigus gautos lėšos.</w:t>
            </w:r>
          </w:p>
        </w:tc>
      </w:tr>
      <w:tr w:rsidR="00680757" w:rsidRPr="00680757" w14:paraId="35F0FD27" w14:textId="77777777" w:rsidTr="00DB77D0">
        <w:trPr>
          <w:trHeight w:val="2966"/>
        </w:trPr>
        <w:tc>
          <w:tcPr>
            <w:tcW w:w="1641"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14:paraId="55537D66" w14:textId="77777777" w:rsidR="00015B9A" w:rsidRPr="00680757" w:rsidRDefault="00015B9A" w:rsidP="00015B9A">
            <w:pPr>
              <w:tabs>
                <w:tab w:val="left" w:pos="993"/>
              </w:tabs>
              <w:jc w:val="center"/>
              <w:rPr>
                <w:rFonts w:eastAsia="Arial Unicode MS"/>
                <w:bCs/>
                <w:sz w:val="20"/>
                <w:szCs w:val="20"/>
              </w:rPr>
            </w:pPr>
            <w:r w:rsidRPr="00680757">
              <w:rPr>
                <w:rFonts w:eastAsia="Arial Unicode MS"/>
                <w:bCs/>
                <w:sz w:val="20"/>
                <w:szCs w:val="20"/>
              </w:rPr>
              <w:t>Atvejai, kai yra taikomi indėlių draudimo išmokų mokėjimo apribojimai</w:t>
            </w:r>
          </w:p>
        </w:tc>
        <w:tc>
          <w:tcPr>
            <w:tcW w:w="3359"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7EFE8F0A" w14:textId="77777777" w:rsidR="00015B9A" w:rsidRPr="00680757" w:rsidRDefault="00015B9A" w:rsidP="00015B9A">
            <w:pPr>
              <w:ind w:right="-1"/>
              <w:jc w:val="both"/>
              <w:rPr>
                <w:sz w:val="20"/>
                <w:szCs w:val="20"/>
                <w:lang w:eastAsia="lt-LT"/>
              </w:rPr>
            </w:pPr>
            <w:r w:rsidRPr="00680757">
              <w:rPr>
                <w:sz w:val="20"/>
                <w:szCs w:val="20"/>
                <w:lang w:eastAsia="lt-LT"/>
              </w:rPr>
              <w:t>Informuojama, kad pagal Indėlių ir įsipareigojimų investuotojams draudimo įstatymo 8 straipsnį indėlių draudimo išmokos nemokamos:</w:t>
            </w:r>
          </w:p>
          <w:p w14:paraId="06C25C6F" w14:textId="77777777" w:rsidR="00015B9A" w:rsidRPr="00680757" w:rsidRDefault="00015B9A" w:rsidP="00015B9A">
            <w:pPr>
              <w:ind w:right="-1"/>
              <w:jc w:val="both"/>
              <w:rPr>
                <w:sz w:val="20"/>
                <w:szCs w:val="20"/>
                <w:lang w:eastAsia="lt-LT"/>
              </w:rPr>
            </w:pPr>
            <w:r w:rsidRPr="00680757">
              <w:rPr>
                <w:sz w:val="20"/>
                <w:szCs w:val="20"/>
                <w:lang w:eastAsia="lt-LT"/>
              </w:rPr>
              <w:t xml:space="preserve">2.1. už indėlius, lėšas, pinigus, vertybinius popierius ir įsipareigojimus, kurie pagal Indėlių ir įsipareigojimų investuotojams draudimo įstatymo </w:t>
            </w:r>
            <w:r w:rsidRPr="00680757">
              <w:rPr>
                <w:sz w:val="20"/>
                <w:szCs w:val="20"/>
                <w:lang w:val="en-US" w:eastAsia="lt-LT"/>
              </w:rPr>
              <w:t xml:space="preserve">3 </w:t>
            </w:r>
            <w:r w:rsidRPr="00680757">
              <w:rPr>
                <w:sz w:val="20"/>
                <w:szCs w:val="20"/>
                <w:lang w:val="lt-LT" w:eastAsia="lt-LT"/>
              </w:rPr>
              <w:t xml:space="preserve">straipsnio </w:t>
            </w:r>
            <w:r w:rsidRPr="00680757">
              <w:rPr>
                <w:sz w:val="20"/>
                <w:szCs w:val="20"/>
                <w:lang w:val="en-US" w:eastAsia="lt-LT"/>
              </w:rPr>
              <w:t>2 dal</w:t>
            </w:r>
            <w:r w:rsidRPr="00680757">
              <w:rPr>
                <w:sz w:val="20"/>
                <w:szCs w:val="20"/>
                <w:lang w:val="lt-LT" w:eastAsia="lt-LT"/>
              </w:rPr>
              <w:t xml:space="preserve">į </w:t>
            </w:r>
            <w:r w:rsidRPr="00680757">
              <w:rPr>
                <w:sz w:val="20"/>
                <w:szCs w:val="20"/>
                <w:lang w:eastAsia="lt-LT"/>
              </w:rPr>
              <w:t>nėra indėlių draudimo objektas;</w:t>
            </w:r>
          </w:p>
          <w:p w14:paraId="6960D415" w14:textId="77777777" w:rsidR="00015B9A" w:rsidRPr="00680757" w:rsidRDefault="00015B9A" w:rsidP="00015B9A">
            <w:pPr>
              <w:ind w:right="-1"/>
              <w:jc w:val="both"/>
              <w:rPr>
                <w:sz w:val="20"/>
                <w:szCs w:val="20"/>
                <w:lang w:eastAsia="lt-LT"/>
              </w:rPr>
            </w:pPr>
            <w:r w:rsidRPr="00680757">
              <w:rPr>
                <w:sz w:val="20"/>
                <w:szCs w:val="20"/>
                <w:lang w:eastAsia="lt-LT"/>
              </w:rPr>
              <w:t>2.2. indėlininkams už indėlius sąskaitoje, kurioje per pastaruosius 24 mėnesius iki indėlių draudžiamojo įvykio dienos nėra atlikta jokių su indėliu susijusių operacijų ir laikomo indėlio suma yra mažesnė kaip 10 eurų;</w:t>
            </w:r>
          </w:p>
          <w:p w14:paraId="42B50797" w14:textId="77777777" w:rsidR="00015B9A" w:rsidRPr="00680757" w:rsidRDefault="00015B9A" w:rsidP="00015B9A">
            <w:pPr>
              <w:ind w:right="-1"/>
              <w:jc w:val="both"/>
              <w:rPr>
                <w:sz w:val="20"/>
                <w:szCs w:val="20"/>
                <w:lang w:val="lt-LT" w:eastAsia="lt-LT"/>
              </w:rPr>
            </w:pPr>
            <w:r w:rsidRPr="00680757">
              <w:rPr>
                <w:sz w:val="20"/>
                <w:szCs w:val="20"/>
                <w:lang w:val="en-US" w:eastAsia="lt-LT"/>
              </w:rPr>
              <w:t>2.3.</w:t>
            </w:r>
            <w:r w:rsidRPr="00680757">
              <w:rPr>
                <w:sz w:val="20"/>
                <w:szCs w:val="20"/>
                <w:lang w:val="lt-LT" w:eastAsia="lt-LT"/>
              </w:rPr>
              <w:t xml:space="preserve"> indėlininkams ar kitiems asmenims, kurie turi reikalavimo teisę į indėlių draudimo išmoką ir kuriems dėl jų laikomų kaip indėlių pinigų įsigijimo teisėtumo priimtas apkaltinamasis nuosprendis baudžiamojoje byloje dėl pinigų plovimo ir (ar) teroristų finansavimo.</w:t>
            </w:r>
          </w:p>
        </w:tc>
      </w:tr>
      <w:tr w:rsidR="00680757" w:rsidRPr="00680757" w14:paraId="1A8F1348" w14:textId="77777777" w:rsidTr="00DB77D0">
        <w:trPr>
          <w:trHeight w:val="1144"/>
        </w:trPr>
        <w:tc>
          <w:tcPr>
            <w:tcW w:w="1641" w:type="pct"/>
            <w:tcBorders>
              <w:top w:val="single" w:sz="4" w:space="0" w:color="auto"/>
              <w:left w:val="single" w:sz="4" w:space="0" w:color="auto"/>
              <w:bottom w:val="single" w:sz="8" w:space="0" w:color="auto"/>
              <w:right w:val="single" w:sz="4" w:space="0" w:color="auto"/>
            </w:tcBorders>
            <w:shd w:val="clear" w:color="auto" w:fill="auto"/>
            <w:tcMar>
              <w:top w:w="0" w:type="dxa"/>
              <w:left w:w="108" w:type="dxa"/>
              <w:bottom w:w="0" w:type="dxa"/>
              <w:right w:w="108" w:type="dxa"/>
            </w:tcMar>
            <w:vAlign w:val="center"/>
            <w:hideMark/>
          </w:tcPr>
          <w:p w14:paraId="792C9E13" w14:textId="77777777" w:rsidR="00015B9A" w:rsidRPr="00680757" w:rsidRDefault="00015B9A" w:rsidP="00015B9A">
            <w:pPr>
              <w:jc w:val="center"/>
              <w:rPr>
                <w:rFonts w:eastAsia="BatangChe"/>
                <w:b/>
                <w:sz w:val="20"/>
                <w:szCs w:val="20"/>
              </w:rPr>
            </w:pPr>
            <w:r w:rsidRPr="00680757">
              <w:rPr>
                <w:rFonts w:eastAsia="Arial Unicode MS"/>
                <w:bCs/>
                <w:sz w:val="20"/>
                <w:szCs w:val="20"/>
              </w:rPr>
              <w:t>Atvejai, kai indėlių draudimo išmokos išmokėjimas atidedamas</w:t>
            </w:r>
          </w:p>
        </w:tc>
        <w:tc>
          <w:tcPr>
            <w:tcW w:w="3359"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3FB94819" w14:textId="057135F8" w:rsidR="00015B9A" w:rsidRPr="00680757" w:rsidRDefault="00015B9A" w:rsidP="00015B9A">
            <w:pPr>
              <w:ind w:right="-1"/>
              <w:jc w:val="both"/>
              <w:rPr>
                <w:sz w:val="20"/>
                <w:szCs w:val="20"/>
                <w:lang w:val="lt-LT" w:eastAsia="lt-LT"/>
              </w:rPr>
            </w:pPr>
            <w:r w:rsidRPr="00680757">
              <w:rPr>
                <w:sz w:val="20"/>
                <w:szCs w:val="20"/>
                <w:lang w:val="lt-LT" w:eastAsia="lt-LT"/>
              </w:rPr>
              <w:t>Informuojama, kad pagal Indėlių ir įsipareigojimų investuotojams draudimo įstatymo 7 straipsnio 4 dalį indėlių draudimo išmokos išmokėjimas atidedamas, kai:</w:t>
            </w:r>
          </w:p>
          <w:p w14:paraId="420FB109" w14:textId="77777777" w:rsidR="00015B9A" w:rsidRPr="00680757" w:rsidRDefault="00015B9A" w:rsidP="00015B9A">
            <w:pPr>
              <w:ind w:right="-1"/>
              <w:jc w:val="both"/>
              <w:rPr>
                <w:sz w:val="20"/>
                <w:szCs w:val="20"/>
                <w:lang w:val="lt-LT" w:eastAsia="lt-LT"/>
              </w:rPr>
            </w:pPr>
            <w:r w:rsidRPr="00680757">
              <w:rPr>
                <w:sz w:val="20"/>
                <w:szCs w:val="20"/>
                <w:lang w:val="lt-LT" w:eastAsia="lt-LT"/>
              </w:rPr>
              <w:t>3.1. trūksta duomenų, kuriais pagrindžiama besikreipiančio asmens teisė į indėlių draudimo išmoką, arba dėl indėlio vyksta teisminis ginčas, – iki bus pateikti duomenys, kuriais pagrindžiama teisė gauti indėlių draudimo išmoką, arba įsiteisės galutinis teismo sprendimas, kuriuo išsprendžiamas ginčas dėl indėlio;</w:t>
            </w:r>
          </w:p>
          <w:p w14:paraId="6F078AD2" w14:textId="77777777" w:rsidR="00015B9A" w:rsidRPr="00680757" w:rsidRDefault="00015B9A" w:rsidP="00015B9A">
            <w:pPr>
              <w:ind w:right="-1"/>
              <w:jc w:val="both"/>
              <w:rPr>
                <w:sz w:val="20"/>
                <w:szCs w:val="20"/>
                <w:lang w:val="lt-LT" w:eastAsia="lt-LT"/>
              </w:rPr>
            </w:pPr>
            <w:r w:rsidRPr="00680757">
              <w:rPr>
                <w:sz w:val="20"/>
                <w:szCs w:val="20"/>
                <w:lang w:val="lt-LT" w:eastAsia="lt-LT"/>
              </w:rPr>
              <w:t>3.2. įstatymų nustatytais atvejais ir tvarka indėlininkui apribota teisė disponuoti indėliu, – iki apribojimų panaikinimo;</w:t>
            </w:r>
          </w:p>
          <w:p w14:paraId="0F65915A" w14:textId="77777777" w:rsidR="00015B9A" w:rsidRPr="00680757" w:rsidRDefault="00015B9A" w:rsidP="00015B9A">
            <w:pPr>
              <w:ind w:right="-1"/>
              <w:jc w:val="both"/>
              <w:rPr>
                <w:sz w:val="20"/>
                <w:szCs w:val="20"/>
                <w:lang w:val="lt-LT" w:eastAsia="lt-LT"/>
              </w:rPr>
            </w:pPr>
            <w:r w:rsidRPr="00680757">
              <w:rPr>
                <w:sz w:val="20"/>
                <w:szCs w:val="20"/>
                <w:lang w:val="lt-LT" w:eastAsia="lt-LT"/>
              </w:rPr>
              <w:t>3.3. per pastaruosius 24 mėnesius iki indėlių draudžiamojo įvykio dienos nėra atlikta jokių su indėliu susijusių operacijų, – iki 3 mėnesių nuo indėlių draudžiamojo įvykio dienos;</w:t>
            </w:r>
          </w:p>
          <w:p w14:paraId="4685F54C" w14:textId="77777777" w:rsidR="00015B9A" w:rsidRPr="00680757" w:rsidRDefault="00015B9A" w:rsidP="00015B9A">
            <w:pPr>
              <w:ind w:right="-1"/>
              <w:jc w:val="both"/>
              <w:rPr>
                <w:sz w:val="20"/>
                <w:szCs w:val="20"/>
                <w:lang w:val="lt-LT" w:eastAsia="lt-LT"/>
              </w:rPr>
            </w:pPr>
            <w:r w:rsidRPr="00680757">
              <w:rPr>
                <w:sz w:val="20"/>
                <w:szCs w:val="20"/>
                <w:lang w:val="lt-LT" w:eastAsia="lt-LT"/>
              </w:rPr>
              <w:t xml:space="preserve">3.4. draudimo įmonė iš indėlių draudimo sistemos dalyvio gauna duomenis apie indėlių draudimo išmokos sumą, kuri bus didesnė kaip 100 000 eurų dėl </w:t>
            </w:r>
            <w:r w:rsidRPr="00680757">
              <w:rPr>
                <w:sz w:val="20"/>
                <w:szCs w:val="20"/>
                <w:lang w:eastAsia="lt-LT"/>
              </w:rPr>
              <w:t xml:space="preserve">Indėlių ir įsipareigojimų investuotojams draudimo įstatymo </w:t>
            </w:r>
            <w:r w:rsidRPr="00680757">
              <w:rPr>
                <w:sz w:val="20"/>
                <w:szCs w:val="20"/>
                <w:lang w:val="lt-LT" w:eastAsia="lt-LT"/>
              </w:rPr>
              <w:t xml:space="preserve">4 straipsnio 2 dalyje nurodytų priežasčių, sumai, </w:t>
            </w:r>
            <w:r w:rsidRPr="00680757">
              <w:rPr>
                <w:sz w:val="20"/>
                <w:szCs w:val="20"/>
                <w:lang w:val="lt-LT" w:eastAsia="lt-LT"/>
              </w:rPr>
              <w:lastRenderedPageBreak/>
              <w:t xml:space="preserve">viršijančiai 100 000 eurų, – iki bus išsiaiškintos </w:t>
            </w:r>
            <w:r w:rsidRPr="00680757">
              <w:rPr>
                <w:sz w:val="20"/>
                <w:szCs w:val="20"/>
                <w:lang w:eastAsia="lt-LT"/>
              </w:rPr>
              <w:t xml:space="preserve">Indėlių ir įsipareigojimų investuotojams draudimo įstatymo </w:t>
            </w:r>
            <w:r w:rsidRPr="00680757">
              <w:rPr>
                <w:sz w:val="20"/>
                <w:szCs w:val="20"/>
                <w:lang w:val="lt-LT" w:eastAsia="lt-LT"/>
              </w:rPr>
              <w:t>4 straipsnio 2 dalyje nurodytos sumos, bet ne ilgiau kaip 3 mėnesiams nuo indėlių draudžiamojo įvykio dienos;</w:t>
            </w:r>
          </w:p>
          <w:p w14:paraId="1C204904" w14:textId="77777777" w:rsidR="00015B9A" w:rsidRPr="00680757" w:rsidRDefault="00015B9A" w:rsidP="00015B9A">
            <w:pPr>
              <w:ind w:right="-1"/>
              <w:jc w:val="both"/>
              <w:rPr>
                <w:sz w:val="20"/>
                <w:szCs w:val="20"/>
                <w:lang w:val="lt-LT" w:eastAsia="lt-LT"/>
              </w:rPr>
            </w:pPr>
            <w:r w:rsidRPr="00680757">
              <w:rPr>
                <w:sz w:val="20"/>
                <w:szCs w:val="20"/>
                <w:lang w:val="lt-LT" w:eastAsia="lt-LT"/>
              </w:rPr>
              <w:t>3.5. tinkamas drausti indėlis laikomas bendroje ar depozitinėje sąskaitoje, – iki bus išsiaiškintos konkrečiam asmeniui bendroje ar depozitinėje sąskaitoje priklausančios sumos, bet ne ilgiau kaip 3 mėnesiams nuo indėlių draudžiamojo įvykio dienos;</w:t>
            </w:r>
          </w:p>
          <w:p w14:paraId="1D9DE137" w14:textId="77777777" w:rsidR="00015B9A" w:rsidRPr="00680757" w:rsidRDefault="00015B9A" w:rsidP="00015B9A">
            <w:pPr>
              <w:ind w:right="-1"/>
              <w:jc w:val="both"/>
              <w:rPr>
                <w:sz w:val="20"/>
                <w:szCs w:val="20"/>
                <w:lang w:val="lt-LT" w:eastAsia="lt-LT"/>
              </w:rPr>
            </w:pPr>
            <w:r w:rsidRPr="00680757">
              <w:rPr>
                <w:sz w:val="20"/>
                <w:szCs w:val="20"/>
                <w:lang w:val="lt-LT" w:eastAsia="lt-LT"/>
              </w:rPr>
              <w:t xml:space="preserve">3.6. indėlių draudimo išmokos mokamos Lietuvos Respublikoje įsteigtos kredito įstaigos priimančiojoje valstybėje narėje įsteigto filialo indėlininkams pagal </w:t>
            </w:r>
            <w:r w:rsidRPr="00680757">
              <w:rPr>
                <w:sz w:val="20"/>
                <w:szCs w:val="20"/>
                <w:lang w:eastAsia="lt-LT"/>
              </w:rPr>
              <w:t xml:space="preserve">Indėlių ir įsipareigojimų investuotojams draudimo įstatymo </w:t>
            </w:r>
            <w:r w:rsidRPr="00680757">
              <w:rPr>
                <w:sz w:val="20"/>
                <w:szCs w:val="20"/>
                <w:lang w:val="lt-LT" w:eastAsia="lt-LT"/>
              </w:rPr>
              <w:t>7 straipsnio 7 dalį, – iki priimančiosios valstybės narės indėlių draudimo sistemos administratorius patvirtins, kad jis yra pasiruošęs mokėti indėlių draudimo išmokas;</w:t>
            </w:r>
          </w:p>
          <w:p w14:paraId="4CD5CEC0" w14:textId="77777777" w:rsidR="00015B9A" w:rsidRPr="00680757" w:rsidRDefault="00015B9A" w:rsidP="00015B9A">
            <w:pPr>
              <w:ind w:right="-1"/>
              <w:jc w:val="both"/>
              <w:rPr>
                <w:sz w:val="20"/>
                <w:szCs w:val="20"/>
                <w:lang w:val="lt-LT" w:eastAsia="lt-LT"/>
              </w:rPr>
            </w:pPr>
            <w:r w:rsidRPr="00680757">
              <w:rPr>
                <w:sz w:val="20"/>
                <w:szCs w:val="20"/>
                <w:lang w:val="lt-LT" w:eastAsia="lt-LT"/>
              </w:rPr>
              <w:t xml:space="preserve">3.7. indėlių draudimo išmokos mokamos kitoje valstybėje narėje buveinę turinčios kredito įstaigos Lietuvos Respublikoje įsteigto filialo indėlininkams pagal </w:t>
            </w:r>
            <w:r w:rsidRPr="00680757">
              <w:rPr>
                <w:sz w:val="20"/>
                <w:szCs w:val="20"/>
                <w:lang w:eastAsia="lt-LT"/>
              </w:rPr>
              <w:t xml:space="preserve">Indėlių ir įsipareigojimų investuotojams draudimo įstatymo </w:t>
            </w:r>
            <w:r w:rsidRPr="00680757">
              <w:rPr>
                <w:sz w:val="20"/>
                <w:szCs w:val="20"/>
                <w:lang w:val="lt-LT" w:eastAsia="lt-LT"/>
              </w:rPr>
              <w:t>7 straipsnio 8 dalį, – iki buveinės valstybės narės indėlių draudimo sistemos, kurios dalyvė yra kredito įstaiga, įsteigusi filialą Lietuvos Respublikoje, administratorius pateiks draudimo įmonei duomenis, reikalingus draudimo išmokoms išmokėti, ir perves draudimo išmokoms išmokėti reikiamą lėšų sumą;</w:t>
            </w:r>
          </w:p>
          <w:p w14:paraId="41697870" w14:textId="77777777" w:rsidR="00015B9A" w:rsidRPr="00680757" w:rsidRDefault="00015B9A" w:rsidP="00015B9A">
            <w:pPr>
              <w:ind w:right="-1"/>
              <w:jc w:val="both"/>
              <w:rPr>
                <w:sz w:val="20"/>
                <w:szCs w:val="20"/>
                <w:lang w:val="lt-LT" w:eastAsia="lt-LT"/>
              </w:rPr>
            </w:pPr>
            <w:r w:rsidRPr="00680757">
              <w:rPr>
                <w:sz w:val="20"/>
                <w:szCs w:val="20"/>
                <w:lang w:val="lt-LT" w:eastAsia="lt-LT"/>
              </w:rPr>
              <w:t>3.8. indėlininkui ar kitam asmeniui, kurie turi reikalavimo teisę į indėlių draudimo išmoką, dėl jų laikomų kaip indėlių pinigų įsigijimo teisėtumo pareikštas kaltinimas dėl pinigų plovimo ir (ar) teroristų finansavimo, – iki galutinio teismo sprendimo įsiteisėjimo dienos.</w:t>
            </w:r>
          </w:p>
          <w:p w14:paraId="063E2E9E" w14:textId="77777777" w:rsidR="00015B9A" w:rsidRPr="00680757" w:rsidRDefault="00015B9A" w:rsidP="00015B9A">
            <w:pPr>
              <w:ind w:right="-1"/>
              <w:jc w:val="both"/>
              <w:rPr>
                <w:sz w:val="20"/>
                <w:szCs w:val="20"/>
                <w:lang w:val="lt-LT" w:eastAsia="lt-LT"/>
              </w:rPr>
            </w:pPr>
          </w:p>
        </w:tc>
      </w:tr>
      <w:tr w:rsidR="00680757" w:rsidRPr="00680757" w14:paraId="6128A451" w14:textId="77777777" w:rsidTr="00DB77D0">
        <w:trPr>
          <w:trHeight w:val="143"/>
        </w:trPr>
        <w:tc>
          <w:tcPr>
            <w:tcW w:w="1641"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7DE36740" w14:textId="77777777" w:rsidR="00015B9A" w:rsidRPr="00680757" w:rsidRDefault="00015B9A" w:rsidP="00015B9A">
            <w:pPr>
              <w:ind w:right="-1"/>
              <w:rPr>
                <w:sz w:val="20"/>
                <w:szCs w:val="20"/>
                <w:lang w:val="lt-LT" w:eastAsia="lt-LT"/>
              </w:rPr>
            </w:pPr>
            <w:r w:rsidRPr="00680757">
              <w:rPr>
                <w:sz w:val="20"/>
                <w:szCs w:val="20"/>
                <w:lang w:val="lt-LT" w:eastAsia="lt-LT"/>
              </w:rPr>
              <w:lastRenderedPageBreak/>
              <w:t>Kontaktiniai duomenys</w:t>
            </w:r>
          </w:p>
        </w:tc>
        <w:tc>
          <w:tcPr>
            <w:tcW w:w="3359"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17FD0800" w14:textId="7B8C7840" w:rsidR="00015B9A" w:rsidRPr="00680757" w:rsidRDefault="00132B0B" w:rsidP="00015B9A">
            <w:pPr>
              <w:ind w:right="-1"/>
              <w:jc w:val="both"/>
              <w:rPr>
                <w:sz w:val="20"/>
                <w:szCs w:val="20"/>
                <w:lang w:val="lt-LT" w:eastAsia="lt-LT"/>
              </w:rPr>
            </w:pPr>
            <w:r>
              <w:rPr>
                <w:i/>
                <w:iCs/>
                <w:sz w:val="20"/>
                <w:szCs w:val="20"/>
                <w:lang w:val="lt-LT" w:eastAsia="lt-LT"/>
              </w:rPr>
              <w:t>V</w:t>
            </w:r>
            <w:r w:rsidRPr="00680757">
              <w:rPr>
                <w:i/>
                <w:iCs/>
                <w:sz w:val="20"/>
                <w:szCs w:val="20"/>
                <w:lang w:val="lt-LT" w:eastAsia="lt-LT"/>
              </w:rPr>
              <w:t xml:space="preserve">iešoji įstaiga „Indėlių̨ ir investicijų̨ draudimas“, </w:t>
            </w:r>
            <w:r>
              <w:t xml:space="preserve"> </w:t>
            </w:r>
            <w:r w:rsidRPr="00483CDF">
              <w:rPr>
                <w:i/>
                <w:iCs/>
                <w:sz w:val="20"/>
                <w:szCs w:val="20"/>
                <w:lang w:val="lt-LT" w:eastAsia="lt-LT"/>
              </w:rPr>
              <w:t>Savanorių pr. 5, LT03116</w:t>
            </w:r>
            <w:r w:rsidRPr="00680757">
              <w:rPr>
                <w:i/>
                <w:iCs/>
                <w:sz w:val="20"/>
                <w:szCs w:val="20"/>
                <w:lang w:val="lt-LT" w:eastAsia="lt-LT"/>
              </w:rPr>
              <w:t xml:space="preserve"> Vilnius, tel. </w:t>
            </w:r>
            <w:r>
              <w:rPr>
                <w:i/>
                <w:iCs/>
                <w:sz w:val="20"/>
                <w:szCs w:val="20"/>
                <w:lang w:val="lt-LT" w:eastAsia="lt-LT"/>
              </w:rPr>
              <w:t>+370</w:t>
            </w:r>
            <w:r w:rsidRPr="00680757">
              <w:rPr>
                <w:i/>
                <w:iCs/>
                <w:sz w:val="20"/>
                <w:szCs w:val="20"/>
                <w:lang w:val="lt-LT" w:eastAsia="lt-LT"/>
              </w:rPr>
              <w:t xml:space="preserve"> </w:t>
            </w:r>
            <w:r>
              <w:rPr>
                <w:i/>
                <w:iCs/>
                <w:sz w:val="20"/>
                <w:szCs w:val="20"/>
                <w:lang w:val="lt-LT" w:eastAsia="lt-LT"/>
              </w:rPr>
              <w:t>5</w:t>
            </w:r>
            <w:r w:rsidRPr="00680757">
              <w:rPr>
                <w:i/>
                <w:iCs/>
                <w:sz w:val="20"/>
                <w:szCs w:val="20"/>
                <w:lang w:val="lt-LT" w:eastAsia="lt-LT"/>
              </w:rPr>
              <w:t xml:space="preserve"> 213 5657, el. paštas idf@idf.lt</w:t>
            </w:r>
          </w:p>
        </w:tc>
      </w:tr>
      <w:tr w:rsidR="00B075DA" w:rsidRPr="00680757" w14:paraId="24F81F1B" w14:textId="77777777" w:rsidTr="00DB77D0">
        <w:trPr>
          <w:trHeight w:val="143"/>
        </w:trPr>
        <w:tc>
          <w:tcPr>
            <w:tcW w:w="1641"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C47E30B" w14:textId="530AACB3" w:rsidR="00B075DA" w:rsidRPr="00680757" w:rsidRDefault="00B075DA" w:rsidP="00B075DA">
            <w:pPr>
              <w:ind w:right="-1"/>
              <w:rPr>
                <w:sz w:val="20"/>
                <w:szCs w:val="20"/>
                <w:lang w:val="lt-LT" w:eastAsia="lt-LT"/>
              </w:rPr>
            </w:pPr>
            <w:r w:rsidRPr="00680757">
              <w:rPr>
                <w:sz w:val="20"/>
                <w:szCs w:val="20"/>
                <w:lang w:val="lt-LT" w:eastAsia="lt-LT"/>
              </w:rPr>
              <w:t>Daugiau informacijos</w:t>
            </w:r>
          </w:p>
        </w:tc>
        <w:tc>
          <w:tcPr>
            <w:tcW w:w="3359"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CDDD318" w14:textId="5B901F6D" w:rsidR="00B075DA" w:rsidRPr="00680757" w:rsidRDefault="00B075DA" w:rsidP="00B075DA">
            <w:pPr>
              <w:ind w:right="-1"/>
              <w:jc w:val="both"/>
              <w:rPr>
                <w:sz w:val="20"/>
                <w:szCs w:val="20"/>
                <w:lang w:val="lt-LT" w:eastAsia="lt-LT"/>
              </w:rPr>
            </w:pPr>
            <w:r w:rsidRPr="00680757">
              <w:rPr>
                <w:sz w:val="20"/>
                <w:szCs w:val="20"/>
                <w:lang w:val="lt-LT" w:eastAsia="lt-LT"/>
              </w:rPr>
              <w:t>www.iidraudimas.lt</w:t>
            </w:r>
          </w:p>
        </w:tc>
      </w:tr>
      <w:tr w:rsidR="00680757" w:rsidRPr="00680757" w14:paraId="645C39A9" w14:textId="77777777" w:rsidTr="00DB77D0">
        <w:trPr>
          <w:trHeight w:val="439"/>
        </w:trPr>
        <w:tc>
          <w:tcPr>
            <w:tcW w:w="1641"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736F78B5" w14:textId="77777777" w:rsidR="00015B9A" w:rsidRPr="00680757" w:rsidRDefault="00015B9A" w:rsidP="00015B9A">
            <w:pPr>
              <w:ind w:right="-1"/>
              <w:rPr>
                <w:sz w:val="20"/>
                <w:szCs w:val="20"/>
                <w:lang w:val="lt-LT" w:eastAsia="lt-LT"/>
              </w:rPr>
            </w:pPr>
            <w:r w:rsidRPr="00680757">
              <w:rPr>
                <w:sz w:val="20"/>
                <w:szCs w:val="20"/>
                <w:lang w:val="lt-LT" w:eastAsia="lt-LT"/>
              </w:rPr>
              <w:t>Indėlininko patvirtinimas, kad gavo informaciją</w:t>
            </w:r>
          </w:p>
        </w:tc>
        <w:tc>
          <w:tcPr>
            <w:tcW w:w="3359"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1676BDCE" w14:textId="77777777" w:rsidR="00015B9A" w:rsidRPr="00680757" w:rsidRDefault="00015B9A" w:rsidP="00015B9A">
            <w:pPr>
              <w:ind w:right="-1"/>
              <w:jc w:val="both"/>
              <w:rPr>
                <w:sz w:val="20"/>
                <w:szCs w:val="20"/>
                <w:lang w:val="lt-LT" w:eastAsia="lt-LT"/>
              </w:rPr>
            </w:pPr>
            <w:r w:rsidRPr="00680757">
              <w:rPr>
                <w:sz w:val="20"/>
                <w:szCs w:val="20"/>
                <w:lang w:val="lt-LT" w:eastAsia="lt-LT"/>
              </w:rPr>
              <w:t> </w:t>
            </w:r>
          </w:p>
        </w:tc>
      </w:tr>
    </w:tbl>
    <w:p w14:paraId="411D0094" w14:textId="77777777" w:rsidR="00015B9A" w:rsidRPr="00680757" w:rsidRDefault="00015B9A" w:rsidP="00015B9A">
      <w:pPr>
        <w:ind w:firstLine="720"/>
        <w:jc w:val="both"/>
        <w:rPr>
          <w:sz w:val="20"/>
          <w:szCs w:val="20"/>
        </w:rPr>
      </w:pPr>
      <w:bookmarkStart w:id="3" w:name="part_3e236658420441d3b29d62467e195dbb"/>
      <w:bookmarkStart w:id="4" w:name="part_690bc2141cae434e83ad45ad9bb59ab1"/>
      <w:bookmarkStart w:id="5" w:name="part_d6830966ebf24fe7848d13bd386c0072"/>
      <w:bookmarkStart w:id="6" w:name="part_a20a29a1db0e4d89abd7c09c2e8e4834"/>
      <w:bookmarkStart w:id="7" w:name="part_e6e1d6c6be2b4194bb82f0afc94f051d"/>
      <w:bookmarkStart w:id="8" w:name="part_7016e27b05e5451bbb45a00813b081ec"/>
      <w:bookmarkEnd w:id="1"/>
      <w:bookmarkEnd w:id="3"/>
      <w:bookmarkEnd w:id="4"/>
      <w:bookmarkEnd w:id="5"/>
      <w:bookmarkEnd w:id="6"/>
      <w:bookmarkEnd w:id="7"/>
      <w:bookmarkEnd w:id="8"/>
    </w:p>
    <w:p w14:paraId="10AC1518" w14:textId="77777777" w:rsidR="00015B9A" w:rsidRPr="00680757" w:rsidRDefault="00015B9A" w:rsidP="00015B9A">
      <w:pPr>
        <w:tabs>
          <w:tab w:val="left" w:pos="1862"/>
          <w:tab w:val="center" w:pos="5353"/>
        </w:tabs>
        <w:ind w:left="-567" w:firstLine="709"/>
        <w:jc w:val="center"/>
        <w:rPr>
          <w:sz w:val="20"/>
          <w:szCs w:val="20"/>
        </w:rPr>
      </w:pPr>
      <w:r w:rsidRPr="00680757">
        <w:rPr>
          <w:sz w:val="20"/>
          <w:szCs w:val="20"/>
        </w:rPr>
        <w:t>_____________________________</w:t>
      </w:r>
    </w:p>
    <w:p w14:paraId="55B2FEBF" w14:textId="77777777" w:rsidR="00A52A7F" w:rsidRPr="00680757" w:rsidRDefault="00A52A7F" w:rsidP="00A52A7F">
      <w:pPr>
        <w:rPr>
          <w:sz w:val="20"/>
          <w:szCs w:val="20"/>
        </w:rPr>
      </w:pPr>
    </w:p>
    <w:sectPr w:rsidR="00A52A7F" w:rsidRPr="00680757" w:rsidSect="000E762B">
      <w:headerReference w:type="default" r:id="rId11"/>
      <w:pgSz w:w="12240" w:h="15840" w:code="1"/>
      <w:pgMar w:top="851" w:right="567" w:bottom="992" w:left="907" w:header="567" w:footer="567"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27D483" w14:textId="77777777" w:rsidR="000F03A7" w:rsidRDefault="000F03A7" w:rsidP="00006EFD">
      <w:r>
        <w:separator/>
      </w:r>
    </w:p>
  </w:endnote>
  <w:endnote w:type="continuationSeparator" w:id="0">
    <w:p w14:paraId="030ECCF1" w14:textId="77777777" w:rsidR="000F03A7" w:rsidRDefault="000F03A7" w:rsidP="00006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604020202020204"/>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1B79E9" w14:textId="77777777" w:rsidR="000F03A7" w:rsidRDefault="000F03A7" w:rsidP="00006EFD">
      <w:r>
        <w:separator/>
      </w:r>
    </w:p>
  </w:footnote>
  <w:footnote w:type="continuationSeparator" w:id="0">
    <w:p w14:paraId="1C445B85" w14:textId="77777777" w:rsidR="000F03A7" w:rsidRDefault="000F03A7" w:rsidP="00006E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D82899" w14:textId="3DEF3338" w:rsidR="00006EFD" w:rsidRPr="00006EFD" w:rsidRDefault="00006EFD" w:rsidP="00006EFD">
    <w:pPr>
      <w:pStyle w:val="Header"/>
      <w:jc w:val="right"/>
      <w:rPr>
        <w:b/>
        <w:bCs/>
        <w:sz w:val="24"/>
        <w:szCs w:val="24"/>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22EF8"/>
    <w:multiLevelType w:val="multilevel"/>
    <w:tmpl w:val="1A2C4ADE"/>
    <w:lvl w:ilvl="0">
      <w:start w:val="1"/>
      <w:numFmt w:val="decimal"/>
      <w:lvlText w:val="%1."/>
      <w:lvlJc w:val="left"/>
      <w:pPr>
        <w:ind w:left="360" w:hanging="360"/>
      </w:pPr>
      <w:rPr>
        <w:rFonts w:hint="default"/>
      </w:rPr>
    </w:lvl>
    <w:lvl w:ilvl="1">
      <w:start w:val="8"/>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090A6C51"/>
    <w:multiLevelType w:val="multilevel"/>
    <w:tmpl w:val="7122C122"/>
    <w:lvl w:ilvl="0">
      <w:start w:val="1"/>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A9A6F93"/>
    <w:multiLevelType w:val="multilevel"/>
    <w:tmpl w:val="87FA11C0"/>
    <w:lvl w:ilvl="0">
      <w:start w:val="4"/>
      <w:numFmt w:val="decimal"/>
      <w:lvlText w:val="%1."/>
      <w:lvlJc w:val="left"/>
      <w:pPr>
        <w:ind w:left="360" w:hanging="360"/>
      </w:pPr>
      <w:rPr>
        <w:rFonts w:hint="default"/>
      </w:rPr>
    </w:lvl>
    <w:lvl w:ilvl="1">
      <w:start w:val="1"/>
      <w:numFmt w:val="decimal"/>
      <w:lvlText w:val="%1.%2."/>
      <w:lvlJc w:val="left"/>
      <w:pPr>
        <w:ind w:left="454" w:hanging="17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 w15:restartNumberingAfterBreak="0">
    <w:nsid w:val="177809E9"/>
    <w:multiLevelType w:val="hybridMultilevel"/>
    <w:tmpl w:val="B3902AC6"/>
    <w:lvl w:ilvl="0" w:tplc="B89A84F8">
      <w:start w:val="1"/>
      <w:numFmt w:val="bullet"/>
      <w:lvlText w:val="-"/>
      <w:lvlJc w:val="left"/>
      <w:pPr>
        <w:ind w:left="1920" w:hanging="360"/>
      </w:pPr>
      <w:rPr>
        <w:rFonts w:ascii="Times New Roman" w:eastAsia="Times New Roman" w:hAnsi="Times New Roman" w:cs="Times New Roman" w:hint="default"/>
      </w:rPr>
    </w:lvl>
    <w:lvl w:ilvl="1" w:tplc="04270003" w:tentative="1">
      <w:start w:val="1"/>
      <w:numFmt w:val="bullet"/>
      <w:lvlText w:val="o"/>
      <w:lvlJc w:val="left"/>
      <w:pPr>
        <w:ind w:left="2640" w:hanging="360"/>
      </w:pPr>
      <w:rPr>
        <w:rFonts w:ascii="Courier New" w:hAnsi="Courier New" w:cs="Courier New" w:hint="default"/>
      </w:rPr>
    </w:lvl>
    <w:lvl w:ilvl="2" w:tplc="04270005" w:tentative="1">
      <w:start w:val="1"/>
      <w:numFmt w:val="bullet"/>
      <w:lvlText w:val=""/>
      <w:lvlJc w:val="left"/>
      <w:pPr>
        <w:ind w:left="3360" w:hanging="360"/>
      </w:pPr>
      <w:rPr>
        <w:rFonts w:ascii="Wingdings" w:hAnsi="Wingdings" w:hint="default"/>
      </w:rPr>
    </w:lvl>
    <w:lvl w:ilvl="3" w:tplc="04270001" w:tentative="1">
      <w:start w:val="1"/>
      <w:numFmt w:val="bullet"/>
      <w:lvlText w:val=""/>
      <w:lvlJc w:val="left"/>
      <w:pPr>
        <w:ind w:left="4080" w:hanging="360"/>
      </w:pPr>
      <w:rPr>
        <w:rFonts w:ascii="Symbol" w:hAnsi="Symbol" w:hint="default"/>
      </w:rPr>
    </w:lvl>
    <w:lvl w:ilvl="4" w:tplc="04270003" w:tentative="1">
      <w:start w:val="1"/>
      <w:numFmt w:val="bullet"/>
      <w:lvlText w:val="o"/>
      <w:lvlJc w:val="left"/>
      <w:pPr>
        <w:ind w:left="4800" w:hanging="360"/>
      </w:pPr>
      <w:rPr>
        <w:rFonts w:ascii="Courier New" w:hAnsi="Courier New" w:cs="Courier New" w:hint="default"/>
      </w:rPr>
    </w:lvl>
    <w:lvl w:ilvl="5" w:tplc="04270005" w:tentative="1">
      <w:start w:val="1"/>
      <w:numFmt w:val="bullet"/>
      <w:lvlText w:val=""/>
      <w:lvlJc w:val="left"/>
      <w:pPr>
        <w:ind w:left="5520" w:hanging="360"/>
      </w:pPr>
      <w:rPr>
        <w:rFonts w:ascii="Wingdings" w:hAnsi="Wingdings" w:hint="default"/>
      </w:rPr>
    </w:lvl>
    <w:lvl w:ilvl="6" w:tplc="04270001" w:tentative="1">
      <w:start w:val="1"/>
      <w:numFmt w:val="bullet"/>
      <w:lvlText w:val=""/>
      <w:lvlJc w:val="left"/>
      <w:pPr>
        <w:ind w:left="6240" w:hanging="360"/>
      </w:pPr>
      <w:rPr>
        <w:rFonts w:ascii="Symbol" w:hAnsi="Symbol" w:hint="default"/>
      </w:rPr>
    </w:lvl>
    <w:lvl w:ilvl="7" w:tplc="04270003" w:tentative="1">
      <w:start w:val="1"/>
      <w:numFmt w:val="bullet"/>
      <w:lvlText w:val="o"/>
      <w:lvlJc w:val="left"/>
      <w:pPr>
        <w:ind w:left="6960" w:hanging="360"/>
      </w:pPr>
      <w:rPr>
        <w:rFonts w:ascii="Courier New" w:hAnsi="Courier New" w:cs="Courier New" w:hint="default"/>
      </w:rPr>
    </w:lvl>
    <w:lvl w:ilvl="8" w:tplc="04270005" w:tentative="1">
      <w:start w:val="1"/>
      <w:numFmt w:val="bullet"/>
      <w:lvlText w:val=""/>
      <w:lvlJc w:val="left"/>
      <w:pPr>
        <w:ind w:left="7680" w:hanging="360"/>
      </w:pPr>
      <w:rPr>
        <w:rFonts w:ascii="Wingdings" w:hAnsi="Wingdings" w:hint="default"/>
      </w:rPr>
    </w:lvl>
  </w:abstractNum>
  <w:abstractNum w:abstractNumId="4" w15:restartNumberingAfterBreak="0">
    <w:nsid w:val="285506FD"/>
    <w:multiLevelType w:val="hybridMultilevel"/>
    <w:tmpl w:val="05388D76"/>
    <w:lvl w:ilvl="0" w:tplc="309C2118">
      <w:start w:val="1"/>
      <w:numFmt w:val="decimal"/>
      <w:lvlText w:val="%1."/>
      <w:lvlJc w:val="left"/>
      <w:pPr>
        <w:ind w:left="1211" w:hanging="360"/>
      </w:pPr>
      <w:rPr>
        <w:rFonts w:hint="default"/>
        <w:color w:val="auto"/>
        <w:sz w:val="24"/>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5" w15:restartNumberingAfterBreak="0">
    <w:nsid w:val="31972E6D"/>
    <w:multiLevelType w:val="multilevel"/>
    <w:tmpl w:val="C598CE4A"/>
    <w:lvl w:ilvl="0">
      <w:start w:val="1"/>
      <w:numFmt w:val="decimal"/>
      <w:lvlText w:val="%1."/>
      <w:lvlJc w:val="left"/>
      <w:pPr>
        <w:ind w:left="1662" w:hanging="360"/>
      </w:pPr>
      <w:rPr>
        <w:rFonts w:hint="default"/>
        <w:color w:val="auto"/>
        <w:sz w:val="24"/>
      </w:rPr>
    </w:lvl>
    <w:lvl w:ilvl="1">
      <w:start w:val="2"/>
      <w:numFmt w:val="decimal"/>
      <w:isLgl/>
      <w:lvlText w:val="%1.%2."/>
      <w:lvlJc w:val="left"/>
      <w:pPr>
        <w:ind w:left="1662" w:hanging="360"/>
      </w:pPr>
      <w:rPr>
        <w:rFonts w:hint="default"/>
      </w:rPr>
    </w:lvl>
    <w:lvl w:ilvl="2">
      <w:start w:val="1"/>
      <w:numFmt w:val="decimal"/>
      <w:isLgl/>
      <w:lvlText w:val="%1.%2.%3."/>
      <w:lvlJc w:val="left"/>
      <w:pPr>
        <w:ind w:left="2022" w:hanging="720"/>
      </w:pPr>
      <w:rPr>
        <w:rFonts w:hint="default"/>
      </w:rPr>
    </w:lvl>
    <w:lvl w:ilvl="3">
      <w:start w:val="1"/>
      <w:numFmt w:val="decimal"/>
      <w:isLgl/>
      <w:lvlText w:val="%1.%2.%3.%4."/>
      <w:lvlJc w:val="left"/>
      <w:pPr>
        <w:ind w:left="2022" w:hanging="720"/>
      </w:pPr>
      <w:rPr>
        <w:rFonts w:hint="default"/>
      </w:rPr>
    </w:lvl>
    <w:lvl w:ilvl="4">
      <w:start w:val="1"/>
      <w:numFmt w:val="decimal"/>
      <w:isLgl/>
      <w:lvlText w:val="%1.%2.%3.%4.%5."/>
      <w:lvlJc w:val="left"/>
      <w:pPr>
        <w:ind w:left="2382" w:hanging="1080"/>
      </w:pPr>
      <w:rPr>
        <w:rFonts w:hint="default"/>
      </w:rPr>
    </w:lvl>
    <w:lvl w:ilvl="5">
      <w:start w:val="1"/>
      <w:numFmt w:val="decimal"/>
      <w:isLgl/>
      <w:lvlText w:val="%1.%2.%3.%4.%5.%6."/>
      <w:lvlJc w:val="left"/>
      <w:pPr>
        <w:ind w:left="2382" w:hanging="1080"/>
      </w:pPr>
      <w:rPr>
        <w:rFonts w:hint="default"/>
      </w:rPr>
    </w:lvl>
    <w:lvl w:ilvl="6">
      <w:start w:val="1"/>
      <w:numFmt w:val="decimal"/>
      <w:isLgl/>
      <w:lvlText w:val="%1.%2.%3.%4.%5.%6.%7."/>
      <w:lvlJc w:val="left"/>
      <w:pPr>
        <w:ind w:left="2742" w:hanging="1440"/>
      </w:pPr>
      <w:rPr>
        <w:rFonts w:hint="default"/>
      </w:rPr>
    </w:lvl>
    <w:lvl w:ilvl="7">
      <w:start w:val="1"/>
      <w:numFmt w:val="decimal"/>
      <w:isLgl/>
      <w:lvlText w:val="%1.%2.%3.%4.%5.%6.%7.%8."/>
      <w:lvlJc w:val="left"/>
      <w:pPr>
        <w:ind w:left="2742" w:hanging="1440"/>
      </w:pPr>
      <w:rPr>
        <w:rFonts w:hint="default"/>
      </w:rPr>
    </w:lvl>
    <w:lvl w:ilvl="8">
      <w:start w:val="1"/>
      <w:numFmt w:val="decimal"/>
      <w:isLgl/>
      <w:lvlText w:val="%1.%2.%3.%4.%5.%6.%7.%8.%9."/>
      <w:lvlJc w:val="left"/>
      <w:pPr>
        <w:ind w:left="3102" w:hanging="1800"/>
      </w:pPr>
      <w:rPr>
        <w:rFonts w:hint="default"/>
      </w:rPr>
    </w:lvl>
  </w:abstractNum>
  <w:abstractNum w:abstractNumId="6" w15:restartNumberingAfterBreak="0">
    <w:nsid w:val="3CD612DB"/>
    <w:multiLevelType w:val="multilevel"/>
    <w:tmpl w:val="F06E3D76"/>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7" w15:restartNumberingAfterBreak="0">
    <w:nsid w:val="3DF35A26"/>
    <w:multiLevelType w:val="hybridMultilevel"/>
    <w:tmpl w:val="203267AC"/>
    <w:lvl w:ilvl="0" w:tplc="127462FE">
      <w:start w:val="1"/>
      <w:numFmt w:val="bullet"/>
      <w:lvlText w:val="–"/>
      <w:lvlJc w:val="left"/>
      <w:pPr>
        <w:ind w:left="1636" w:hanging="360"/>
      </w:pPr>
      <w:rPr>
        <w:rFonts w:ascii="Times New Roman" w:eastAsia="Times New Roman" w:hAnsi="Times New Roman" w:cs="Times New Roman" w:hint="default"/>
      </w:rPr>
    </w:lvl>
    <w:lvl w:ilvl="1" w:tplc="04270003" w:tentative="1">
      <w:start w:val="1"/>
      <w:numFmt w:val="bullet"/>
      <w:lvlText w:val="o"/>
      <w:lvlJc w:val="left"/>
      <w:pPr>
        <w:ind w:left="2356" w:hanging="360"/>
      </w:pPr>
      <w:rPr>
        <w:rFonts w:ascii="Courier New" w:hAnsi="Courier New" w:cs="Courier New" w:hint="default"/>
      </w:rPr>
    </w:lvl>
    <w:lvl w:ilvl="2" w:tplc="04270005" w:tentative="1">
      <w:start w:val="1"/>
      <w:numFmt w:val="bullet"/>
      <w:lvlText w:val=""/>
      <w:lvlJc w:val="left"/>
      <w:pPr>
        <w:ind w:left="3076" w:hanging="360"/>
      </w:pPr>
      <w:rPr>
        <w:rFonts w:ascii="Wingdings" w:hAnsi="Wingdings" w:hint="default"/>
      </w:rPr>
    </w:lvl>
    <w:lvl w:ilvl="3" w:tplc="04270001" w:tentative="1">
      <w:start w:val="1"/>
      <w:numFmt w:val="bullet"/>
      <w:lvlText w:val=""/>
      <w:lvlJc w:val="left"/>
      <w:pPr>
        <w:ind w:left="3796" w:hanging="360"/>
      </w:pPr>
      <w:rPr>
        <w:rFonts w:ascii="Symbol" w:hAnsi="Symbol" w:hint="default"/>
      </w:rPr>
    </w:lvl>
    <w:lvl w:ilvl="4" w:tplc="04270003" w:tentative="1">
      <w:start w:val="1"/>
      <w:numFmt w:val="bullet"/>
      <w:lvlText w:val="o"/>
      <w:lvlJc w:val="left"/>
      <w:pPr>
        <w:ind w:left="4516" w:hanging="360"/>
      </w:pPr>
      <w:rPr>
        <w:rFonts w:ascii="Courier New" w:hAnsi="Courier New" w:cs="Courier New" w:hint="default"/>
      </w:rPr>
    </w:lvl>
    <w:lvl w:ilvl="5" w:tplc="04270005" w:tentative="1">
      <w:start w:val="1"/>
      <w:numFmt w:val="bullet"/>
      <w:lvlText w:val=""/>
      <w:lvlJc w:val="left"/>
      <w:pPr>
        <w:ind w:left="5236" w:hanging="360"/>
      </w:pPr>
      <w:rPr>
        <w:rFonts w:ascii="Wingdings" w:hAnsi="Wingdings" w:hint="default"/>
      </w:rPr>
    </w:lvl>
    <w:lvl w:ilvl="6" w:tplc="04270001" w:tentative="1">
      <w:start w:val="1"/>
      <w:numFmt w:val="bullet"/>
      <w:lvlText w:val=""/>
      <w:lvlJc w:val="left"/>
      <w:pPr>
        <w:ind w:left="5956" w:hanging="360"/>
      </w:pPr>
      <w:rPr>
        <w:rFonts w:ascii="Symbol" w:hAnsi="Symbol" w:hint="default"/>
      </w:rPr>
    </w:lvl>
    <w:lvl w:ilvl="7" w:tplc="04270003" w:tentative="1">
      <w:start w:val="1"/>
      <w:numFmt w:val="bullet"/>
      <w:lvlText w:val="o"/>
      <w:lvlJc w:val="left"/>
      <w:pPr>
        <w:ind w:left="6676" w:hanging="360"/>
      </w:pPr>
      <w:rPr>
        <w:rFonts w:ascii="Courier New" w:hAnsi="Courier New" w:cs="Courier New" w:hint="default"/>
      </w:rPr>
    </w:lvl>
    <w:lvl w:ilvl="8" w:tplc="04270005" w:tentative="1">
      <w:start w:val="1"/>
      <w:numFmt w:val="bullet"/>
      <w:lvlText w:val=""/>
      <w:lvlJc w:val="left"/>
      <w:pPr>
        <w:ind w:left="7396" w:hanging="360"/>
      </w:pPr>
      <w:rPr>
        <w:rFonts w:ascii="Wingdings" w:hAnsi="Wingdings" w:hint="default"/>
      </w:rPr>
    </w:lvl>
  </w:abstractNum>
  <w:abstractNum w:abstractNumId="8" w15:restartNumberingAfterBreak="0">
    <w:nsid w:val="3F5433D2"/>
    <w:multiLevelType w:val="multilevel"/>
    <w:tmpl w:val="5A3405DC"/>
    <w:lvl w:ilvl="0">
      <w:start w:val="1"/>
      <w:numFmt w:val="decimal"/>
      <w:lvlText w:val="%1."/>
      <w:lvlJc w:val="left"/>
      <w:pPr>
        <w:ind w:left="360" w:hanging="360"/>
      </w:pPr>
      <w:rPr>
        <w:rFonts w:hint="default"/>
      </w:rPr>
    </w:lvl>
    <w:lvl w:ilvl="1">
      <w:start w:val="8"/>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9" w15:restartNumberingAfterBreak="0">
    <w:nsid w:val="450356A9"/>
    <w:multiLevelType w:val="hybridMultilevel"/>
    <w:tmpl w:val="351CC76E"/>
    <w:lvl w:ilvl="0" w:tplc="2E28195C">
      <w:start w:val="11"/>
      <w:numFmt w:val="decimal"/>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10" w15:restartNumberingAfterBreak="0">
    <w:nsid w:val="48C448EC"/>
    <w:multiLevelType w:val="hybridMultilevel"/>
    <w:tmpl w:val="CE8C5114"/>
    <w:lvl w:ilvl="0" w:tplc="14EE6472">
      <w:start w:val="10"/>
      <w:numFmt w:val="decimal"/>
      <w:lvlText w:val="%1."/>
      <w:lvlJc w:val="left"/>
      <w:pPr>
        <w:ind w:left="1353" w:hanging="360"/>
      </w:pPr>
      <w:rPr>
        <w:rFonts w:hint="default"/>
      </w:rPr>
    </w:lvl>
    <w:lvl w:ilvl="1" w:tplc="04270019" w:tentative="1">
      <w:start w:val="1"/>
      <w:numFmt w:val="lowerLetter"/>
      <w:lvlText w:val="%2."/>
      <w:lvlJc w:val="left"/>
      <w:pPr>
        <w:ind w:left="2073" w:hanging="360"/>
      </w:pPr>
    </w:lvl>
    <w:lvl w:ilvl="2" w:tplc="0427001B" w:tentative="1">
      <w:start w:val="1"/>
      <w:numFmt w:val="lowerRoman"/>
      <w:lvlText w:val="%3."/>
      <w:lvlJc w:val="right"/>
      <w:pPr>
        <w:ind w:left="2793" w:hanging="180"/>
      </w:pPr>
    </w:lvl>
    <w:lvl w:ilvl="3" w:tplc="0427000F" w:tentative="1">
      <w:start w:val="1"/>
      <w:numFmt w:val="decimal"/>
      <w:lvlText w:val="%4."/>
      <w:lvlJc w:val="left"/>
      <w:pPr>
        <w:ind w:left="3513" w:hanging="360"/>
      </w:pPr>
    </w:lvl>
    <w:lvl w:ilvl="4" w:tplc="04270019" w:tentative="1">
      <w:start w:val="1"/>
      <w:numFmt w:val="lowerLetter"/>
      <w:lvlText w:val="%5."/>
      <w:lvlJc w:val="left"/>
      <w:pPr>
        <w:ind w:left="4233" w:hanging="360"/>
      </w:pPr>
    </w:lvl>
    <w:lvl w:ilvl="5" w:tplc="0427001B" w:tentative="1">
      <w:start w:val="1"/>
      <w:numFmt w:val="lowerRoman"/>
      <w:lvlText w:val="%6."/>
      <w:lvlJc w:val="right"/>
      <w:pPr>
        <w:ind w:left="4953" w:hanging="180"/>
      </w:pPr>
    </w:lvl>
    <w:lvl w:ilvl="6" w:tplc="0427000F" w:tentative="1">
      <w:start w:val="1"/>
      <w:numFmt w:val="decimal"/>
      <w:lvlText w:val="%7."/>
      <w:lvlJc w:val="left"/>
      <w:pPr>
        <w:ind w:left="5673" w:hanging="360"/>
      </w:pPr>
    </w:lvl>
    <w:lvl w:ilvl="7" w:tplc="04270019" w:tentative="1">
      <w:start w:val="1"/>
      <w:numFmt w:val="lowerLetter"/>
      <w:lvlText w:val="%8."/>
      <w:lvlJc w:val="left"/>
      <w:pPr>
        <w:ind w:left="6393" w:hanging="360"/>
      </w:pPr>
    </w:lvl>
    <w:lvl w:ilvl="8" w:tplc="0427001B" w:tentative="1">
      <w:start w:val="1"/>
      <w:numFmt w:val="lowerRoman"/>
      <w:lvlText w:val="%9."/>
      <w:lvlJc w:val="right"/>
      <w:pPr>
        <w:ind w:left="7113" w:hanging="180"/>
      </w:pPr>
    </w:lvl>
  </w:abstractNum>
  <w:abstractNum w:abstractNumId="11" w15:restartNumberingAfterBreak="0">
    <w:nsid w:val="4C2902EB"/>
    <w:multiLevelType w:val="hybridMultilevel"/>
    <w:tmpl w:val="43B01374"/>
    <w:lvl w:ilvl="0" w:tplc="2E28195C">
      <w:start w:val="10"/>
      <w:numFmt w:val="decimal"/>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12" w15:restartNumberingAfterBreak="0">
    <w:nsid w:val="4F14699E"/>
    <w:multiLevelType w:val="hybridMultilevel"/>
    <w:tmpl w:val="3CB8C886"/>
    <w:lvl w:ilvl="0" w:tplc="75EE906E">
      <w:start w:val="5"/>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53A066B1"/>
    <w:multiLevelType w:val="hybridMultilevel"/>
    <w:tmpl w:val="94C01A10"/>
    <w:lvl w:ilvl="0" w:tplc="959ADD4C">
      <w:start w:val="2"/>
      <w:numFmt w:val="decimal"/>
      <w:lvlText w:val="%1."/>
      <w:lvlJc w:val="left"/>
      <w:pPr>
        <w:ind w:left="644" w:hanging="360"/>
      </w:pPr>
      <w:rPr>
        <w:rFonts w:hint="default"/>
      </w:rPr>
    </w:lvl>
    <w:lvl w:ilvl="1" w:tplc="04270019">
      <w:start w:val="1"/>
      <w:numFmt w:val="lowerLetter"/>
      <w:lvlText w:val="%2."/>
      <w:lvlJc w:val="left"/>
      <w:pPr>
        <w:ind w:left="1364" w:hanging="360"/>
      </w:pPr>
    </w:lvl>
    <w:lvl w:ilvl="2" w:tplc="0427001B">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14" w15:restartNumberingAfterBreak="0">
    <w:nsid w:val="5E774939"/>
    <w:multiLevelType w:val="multilevel"/>
    <w:tmpl w:val="CA7A259A"/>
    <w:lvl w:ilvl="0">
      <w:start w:val="1"/>
      <w:numFmt w:val="decimal"/>
      <w:lvlText w:val="%1."/>
      <w:lvlJc w:val="left"/>
      <w:pPr>
        <w:ind w:left="360" w:hanging="360"/>
      </w:pPr>
      <w:rPr>
        <w:rFonts w:hint="default"/>
      </w:rPr>
    </w:lvl>
    <w:lvl w:ilvl="1">
      <w:start w:val="7"/>
      <w:numFmt w:val="decimal"/>
      <w:lvlText w:val="%1.%2."/>
      <w:lvlJc w:val="left"/>
      <w:pPr>
        <w:ind w:left="502" w:hanging="360"/>
      </w:pPr>
      <w:rPr>
        <w:rFonts w:hint="default"/>
      </w:rPr>
    </w:lvl>
    <w:lvl w:ilvl="2">
      <w:start w:val="1"/>
      <w:numFmt w:val="decimal"/>
      <w:lvlText w:val="%1.%2.%3."/>
      <w:lvlJc w:val="left"/>
      <w:pPr>
        <w:ind w:left="2008" w:hanging="720"/>
      </w:pPr>
      <w:rPr>
        <w:rFonts w:hint="default"/>
      </w:rPr>
    </w:lvl>
    <w:lvl w:ilvl="3">
      <w:start w:val="1"/>
      <w:numFmt w:val="decimal"/>
      <w:lvlText w:val="%1.%2.%3.%4."/>
      <w:lvlJc w:val="left"/>
      <w:pPr>
        <w:ind w:left="2652" w:hanging="72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300" w:hanging="108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5948" w:hanging="1440"/>
      </w:pPr>
      <w:rPr>
        <w:rFonts w:hint="default"/>
      </w:rPr>
    </w:lvl>
    <w:lvl w:ilvl="8">
      <w:start w:val="1"/>
      <w:numFmt w:val="decimal"/>
      <w:lvlText w:val="%1.%2.%3.%4.%5.%6.%7.%8.%9."/>
      <w:lvlJc w:val="left"/>
      <w:pPr>
        <w:ind w:left="6952" w:hanging="1800"/>
      </w:pPr>
      <w:rPr>
        <w:rFonts w:hint="default"/>
      </w:rPr>
    </w:lvl>
  </w:abstractNum>
  <w:abstractNum w:abstractNumId="15" w15:restartNumberingAfterBreak="0">
    <w:nsid w:val="6905440E"/>
    <w:multiLevelType w:val="multilevel"/>
    <w:tmpl w:val="0444DE0C"/>
    <w:lvl w:ilvl="0">
      <w:start w:val="7"/>
      <w:numFmt w:val="decimal"/>
      <w:lvlText w:val="%1."/>
      <w:lvlJc w:val="left"/>
      <w:pPr>
        <w:ind w:left="1211" w:hanging="360"/>
      </w:pPr>
      <w:rPr>
        <w:rFonts w:hint="default"/>
      </w:rPr>
    </w:lvl>
    <w:lvl w:ilvl="1">
      <w:start w:val="3"/>
      <w:numFmt w:val="decimal"/>
      <w:lvlText w:val="%1.%2."/>
      <w:lvlJc w:val="left"/>
      <w:pPr>
        <w:ind w:left="2204" w:hanging="360"/>
      </w:pPr>
      <w:rPr>
        <w:rFonts w:hint="default"/>
      </w:rPr>
    </w:lvl>
    <w:lvl w:ilvl="2">
      <w:start w:val="1"/>
      <w:numFmt w:val="decimal"/>
      <w:lvlText w:val="%1.%2.%3."/>
      <w:lvlJc w:val="left"/>
      <w:pPr>
        <w:ind w:left="2705" w:hanging="720"/>
      </w:pPr>
      <w:rPr>
        <w:rFonts w:hint="default"/>
      </w:rPr>
    </w:lvl>
    <w:lvl w:ilvl="3">
      <w:start w:val="1"/>
      <w:numFmt w:val="decimal"/>
      <w:lvlText w:val="%1.%2.%3.%4."/>
      <w:lvlJc w:val="left"/>
      <w:pPr>
        <w:ind w:left="3272" w:hanging="720"/>
      </w:pPr>
      <w:rPr>
        <w:rFonts w:hint="default"/>
      </w:rPr>
    </w:lvl>
    <w:lvl w:ilvl="4">
      <w:start w:val="1"/>
      <w:numFmt w:val="decimal"/>
      <w:lvlText w:val="%1.%2.%3.%4.%5."/>
      <w:lvlJc w:val="left"/>
      <w:pPr>
        <w:ind w:left="4199" w:hanging="1080"/>
      </w:pPr>
      <w:rPr>
        <w:rFonts w:hint="default"/>
      </w:rPr>
    </w:lvl>
    <w:lvl w:ilvl="5">
      <w:start w:val="1"/>
      <w:numFmt w:val="decimal"/>
      <w:lvlText w:val="%1.%2.%3.%4.%5.%6."/>
      <w:lvlJc w:val="left"/>
      <w:pPr>
        <w:ind w:left="4766" w:hanging="1080"/>
      </w:pPr>
      <w:rPr>
        <w:rFonts w:hint="default"/>
      </w:rPr>
    </w:lvl>
    <w:lvl w:ilvl="6">
      <w:start w:val="1"/>
      <w:numFmt w:val="decimal"/>
      <w:lvlText w:val="%1.%2.%3.%4.%5.%6.%7."/>
      <w:lvlJc w:val="left"/>
      <w:pPr>
        <w:ind w:left="5693" w:hanging="1440"/>
      </w:pPr>
      <w:rPr>
        <w:rFonts w:hint="default"/>
      </w:rPr>
    </w:lvl>
    <w:lvl w:ilvl="7">
      <w:start w:val="1"/>
      <w:numFmt w:val="decimal"/>
      <w:lvlText w:val="%1.%2.%3.%4.%5.%6.%7.%8."/>
      <w:lvlJc w:val="left"/>
      <w:pPr>
        <w:ind w:left="6260" w:hanging="1440"/>
      </w:pPr>
      <w:rPr>
        <w:rFonts w:hint="default"/>
      </w:rPr>
    </w:lvl>
    <w:lvl w:ilvl="8">
      <w:start w:val="1"/>
      <w:numFmt w:val="decimal"/>
      <w:lvlText w:val="%1.%2.%3.%4.%5.%6.%7.%8.%9."/>
      <w:lvlJc w:val="left"/>
      <w:pPr>
        <w:ind w:left="7187" w:hanging="1800"/>
      </w:pPr>
      <w:rPr>
        <w:rFonts w:hint="default"/>
      </w:rPr>
    </w:lvl>
  </w:abstractNum>
  <w:abstractNum w:abstractNumId="16" w15:restartNumberingAfterBreak="0">
    <w:nsid w:val="6C304C6F"/>
    <w:multiLevelType w:val="hybridMultilevel"/>
    <w:tmpl w:val="9E941050"/>
    <w:lvl w:ilvl="0" w:tplc="61D6CB94">
      <w:start w:val="5"/>
      <w:numFmt w:val="decimal"/>
      <w:lvlText w:val="%1."/>
      <w:lvlJc w:val="left"/>
      <w:pPr>
        <w:ind w:left="2022" w:hanging="360"/>
      </w:pPr>
      <w:rPr>
        <w:rFonts w:hint="default"/>
      </w:rPr>
    </w:lvl>
    <w:lvl w:ilvl="1" w:tplc="04270019" w:tentative="1">
      <w:start w:val="1"/>
      <w:numFmt w:val="lowerLetter"/>
      <w:lvlText w:val="%2."/>
      <w:lvlJc w:val="left"/>
      <w:pPr>
        <w:ind w:left="2742" w:hanging="360"/>
      </w:pPr>
    </w:lvl>
    <w:lvl w:ilvl="2" w:tplc="0427001B" w:tentative="1">
      <w:start w:val="1"/>
      <w:numFmt w:val="lowerRoman"/>
      <w:lvlText w:val="%3."/>
      <w:lvlJc w:val="right"/>
      <w:pPr>
        <w:ind w:left="3462" w:hanging="180"/>
      </w:pPr>
    </w:lvl>
    <w:lvl w:ilvl="3" w:tplc="0427000F" w:tentative="1">
      <w:start w:val="1"/>
      <w:numFmt w:val="decimal"/>
      <w:lvlText w:val="%4."/>
      <w:lvlJc w:val="left"/>
      <w:pPr>
        <w:ind w:left="4182" w:hanging="360"/>
      </w:pPr>
    </w:lvl>
    <w:lvl w:ilvl="4" w:tplc="04270019" w:tentative="1">
      <w:start w:val="1"/>
      <w:numFmt w:val="lowerLetter"/>
      <w:lvlText w:val="%5."/>
      <w:lvlJc w:val="left"/>
      <w:pPr>
        <w:ind w:left="4902" w:hanging="360"/>
      </w:pPr>
    </w:lvl>
    <w:lvl w:ilvl="5" w:tplc="0427001B" w:tentative="1">
      <w:start w:val="1"/>
      <w:numFmt w:val="lowerRoman"/>
      <w:lvlText w:val="%6."/>
      <w:lvlJc w:val="right"/>
      <w:pPr>
        <w:ind w:left="5622" w:hanging="180"/>
      </w:pPr>
    </w:lvl>
    <w:lvl w:ilvl="6" w:tplc="0427000F" w:tentative="1">
      <w:start w:val="1"/>
      <w:numFmt w:val="decimal"/>
      <w:lvlText w:val="%7."/>
      <w:lvlJc w:val="left"/>
      <w:pPr>
        <w:ind w:left="6342" w:hanging="360"/>
      </w:pPr>
    </w:lvl>
    <w:lvl w:ilvl="7" w:tplc="04270019" w:tentative="1">
      <w:start w:val="1"/>
      <w:numFmt w:val="lowerLetter"/>
      <w:lvlText w:val="%8."/>
      <w:lvlJc w:val="left"/>
      <w:pPr>
        <w:ind w:left="7062" w:hanging="360"/>
      </w:pPr>
    </w:lvl>
    <w:lvl w:ilvl="8" w:tplc="0427001B" w:tentative="1">
      <w:start w:val="1"/>
      <w:numFmt w:val="lowerRoman"/>
      <w:lvlText w:val="%9."/>
      <w:lvlJc w:val="right"/>
      <w:pPr>
        <w:ind w:left="7782" w:hanging="180"/>
      </w:pPr>
    </w:lvl>
  </w:abstractNum>
  <w:abstractNum w:abstractNumId="17" w15:restartNumberingAfterBreak="0">
    <w:nsid w:val="78482327"/>
    <w:multiLevelType w:val="hybridMultilevel"/>
    <w:tmpl w:val="0BD42ECA"/>
    <w:lvl w:ilvl="0" w:tplc="AA3C3B30">
      <w:start w:val="5"/>
      <w:numFmt w:val="decimal"/>
      <w:lvlText w:val="%1."/>
      <w:lvlJc w:val="left"/>
      <w:pPr>
        <w:ind w:left="2022" w:hanging="360"/>
      </w:pPr>
      <w:rPr>
        <w:rFonts w:hint="default"/>
      </w:rPr>
    </w:lvl>
    <w:lvl w:ilvl="1" w:tplc="04270019" w:tentative="1">
      <w:start w:val="1"/>
      <w:numFmt w:val="lowerLetter"/>
      <w:lvlText w:val="%2."/>
      <w:lvlJc w:val="left"/>
      <w:pPr>
        <w:ind w:left="2742" w:hanging="360"/>
      </w:pPr>
    </w:lvl>
    <w:lvl w:ilvl="2" w:tplc="0427001B" w:tentative="1">
      <w:start w:val="1"/>
      <w:numFmt w:val="lowerRoman"/>
      <w:lvlText w:val="%3."/>
      <w:lvlJc w:val="right"/>
      <w:pPr>
        <w:ind w:left="3462" w:hanging="180"/>
      </w:pPr>
    </w:lvl>
    <w:lvl w:ilvl="3" w:tplc="0427000F" w:tentative="1">
      <w:start w:val="1"/>
      <w:numFmt w:val="decimal"/>
      <w:lvlText w:val="%4."/>
      <w:lvlJc w:val="left"/>
      <w:pPr>
        <w:ind w:left="4182" w:hanging="360"/>
      </w:pPr>
    </w:lvl>
    <w:lvl w:ilvl="4" w:tplc="04270019" w:tentative="1">
      <w:start w:val="1"/>
      <w:numFmt w:val="lowerLetter"/>
      <w:lvlText w:val="%5."/>
      <w:lvlJc w:val="left"/>
      <w:pPr>
        <w:ind w:left="4902" w:hanging="360"/>
      </w:pPr>
    </w:lvl>
    <w:lvl w:ilvl="5" w:tplc="0427001B" w:tentative="1">
      <w:start w:val="1"/>
      <w:numFmt w:val="lowerRoman"/>
      <w:lvlText w:val="%6."/>
      <w:lvlJc w:val="right"/>
      <w:pPr>
        <w:ind w:left="5622" w:hanging="180"/>
      </w:pPr>
    </w:lvl>
    <w:lvl w:ilvl="6" w:tplc="0427000F" w:tentative="1">
      <w:start w:val="1"/>
      <w:numFmt w:val="decimal"/>
      <w:lvlText w:val="%7."/>
      <w:lvlJc w:val="left"/>
      <w:pPr>
        <w:ind w:left="6342" w:hanging="360"/>
      </w:pPr>
    </w:lvl>
    <w:lvl w:ilvl="7" w:tplc="04270019" w:tentative="1">
      <w:start w:val="1"/>
      <w:numFmt w:val="lowerLetter"/>
      <w:lvlText w:val="%8."/>
      <w:lvlJc w:val="left"/>
      <w:pPr>
        <w:ind w:left="7062" w:hanging="360"/>
      </w:pPr>
    </w:lvl>
    <w:lvl w:ilvl="8" w:tplc="0427001B" w:tentative="1">
      <w:start w:val="1"/>
      <w:numFmt w:val="lowerRoman"/>
      <w:lvlText w:val="%9."/>
      <w:lvlJc w:val="right"/>
      <w:pPr>
        <w:ind w:left="7782" w:hanging="180"/>
      </w:pPr>
    </w:lvl>
  </w:abstractNum>
  <w:abstractNum w:abstractNumId="18" w15:restartNumberingAfterBreak="0">
    <w:nsid w:val="7DD1066F"/>
    <w:multiLevelType w:val="hybridMultilevel"/>
    <w:tmpl w:val="76784ACC"/>
    <w:lvl w:ilvl="0" w:tplc="D826D900">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6"/>
  </w:num>
  <w:num w:numId="4">
    <w:abstractNumId w:val="15"/>
  </w:num>
  <w:num w:numId="5">
    <w:abstractNumId w:val="10"/>
  </w:num>
  <w:num w:numId="6">
    <w:abstractNumId w:val="11"/>
  </w:num>
  <w:num w:numId="7">
    <w:abstractNumId w:val="9"/>
  </w:num>
  <w:num w:numId="8">
    <w:abstractNumId w:val="3"/>
  </w:num>
  <w:num w:numId="9">
    <w:abstractNumId w:val="18"/>
  </w:num>
  <w:num w:numId="10">
    <w:abstractNumId w:val="7"/>
  </w:num>
  <w:num w:numId="11">
    <w:abstractNumId w:val="5"/>
  </w:num>
  <w:num w:numId="12">
    <w:abstractNumId w:val="4"/>
  </w:num>
  <w:num w:numId="13">
    <w:abstractNumId w:val="17"/>
  </w:num>
  <w:num w:numId="14">
    <w:abstractNumId w:val="12"/>
  </w:num>
  <w:num w:numId="15">
    <w:abstractNumId w:val="16"/>
  </w:num>
  <w:num w:numId="16">
    <w:abstractNumId w:val="14"/>
  </w:num>
  <w:num w:numId="17">
    <w:abstractNumId w:val="1"/>
  </w:num>
  <w:num w:numId="18">
    <w:abstractNumId w:val="8"/>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doNotDisplayPageBoundaries/>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C59"/>
    <w:rsid w:val="00006EFD"/>
    <w:rsid w:val="0001498C"/>
    <w:rsid w:val="00014CAE"/>
    <w:rsid w:val="00015B9A"/>
    <w:rsid w:val="00020C6A"/>
    <w:rsid w:val="00025114"/>
    <w:rsid w:val="00026E8B"/>
    <w:rsid w:val="00030D4B"/>
    <w:rsid w:val="00030ECC"/>
    <w:rsid w:val="0003725E"/>
    <w:rsid w:val="00040695"/>
    <w:rsid w:val="00040AC0"/>
    <w:rsid w:val="000449A7"/>
    <w:rsid w:val="00047404"/>
    <w:rsid w:val="000520E5"/>
    <w:rsid w:val="00053095"/>
    <w:rsid w:val="000550AE"/>
    <w:rsid w:val="00055333"/>
    <w:rsid w:val="0005591C"/>
    <w:rsid w:val="000565C4"/>
    <w:rsid w:val="0006235C"/>
    <w:rsid w:val="000639A3"/>
    <w:rsid w:val="00064AE4"/>
    <w:rsid w:val="000664AA"/>
    <w:rsid w:val="00077630"/>
    <w:rsid w:val="00081219"/>
    <w:rsid w:val="000836E9"/>
    <w:rsid w:val="00087DCE"/>
    <w:rsid w:val="00090084"/>
    <w:rsid w:val="000911F7"/>
    <w:rsid w:val="00094E7D"/>
    <w:rsid w:val="000A0688"/>
    <w:rsid w:val="000A171B"/>
    <w:rsid w:val="000B17FE"/>
    <w:rsid w:val="000B2CBF"/>
    <w:rsid w:val="000B6A06"/>
    <w:rsid w:val="000C10D9"/>
    <w:rsid w:val="000C7019"/>
    <w:rsid w:val="000D3590"/>
    <w:rsid w:val="000E1183"/>
    <w:rsid w:val="000E59AE"/>
    <w:rsid w:val="000E6BB4"/>
    <w:rsid w:val="000E762B"/>
    <w:rsid w:val="000E77CC"/>
    <w:rsid w:val="000F03A7"/>
    <w:rsid w:val="000F3C1D"/>
    <w:rsid w:val="000F7C94"/>
    <w:rsid w:val="00100612"/>
    <w:rsid w:val="00100AE1"/>
    <w:rsid w:val="00102DD0"/>
    <w:rsid w:val="00104653"/>
    <w:rsid w:val="0010509F"/>
    <w:rsid w:val="00105C95"/>
    <w:rsid w:val="00115C58"/>
    <w:rsid w:val="001219A9"/>
    <w:rsid w:val="00121B3D"/>
    <w:rsid w:val="00125714"/>
    <w:rsid w:val="00132986"/>
    <w:rsid w:val="00132B0B"/>
    <w:rsid w:val="00134214"/>
    <w:rsid w:val="001359B0"/>
    <w:rsid w:val="00140C6A"/>
    <w:rsid w:val="001535A3"/>
    <w:rsid w:val="001546E6"/>
    <w:rsid w:val="00161750"/>
    <w:rsid w:val="001743CD"/>
    <w:rsid w:val="0018424C"/>
    <w:rsid w:val="00195156"/>
    <w:rsid w:val="001B78DF"/>
    <w:rsid w:val="001C0160"/>
    <w:rsid w:val="001C6962"/>
    <w:rsid w:val="001D076E"/>
    <w:rsid w:val="001D085F"/>
    <w:rsid w:val="001D1BB0"/>
    <w:rsid w:val="001D369A"/>
    <w:rsid w:val="001D3836"/>
    <w:rsid w:val="001E02B6"/>
    <w:rsid w:val="001E0C28"/>
    <w:rsid w:val="001E2545"/>
    <w:rsid w:val="001E388A"/>
    <w:rsid w:val="001E4083"/>
    <w:rsid w:val="001E6D7A"/>
    <w:rsid w:val="001F604F"/>
    <w:rsid w:val="0020025A"/>
    <w:rsid w:val="002046A4"/>
    <w:rsid w:val="00207BEC"/>
    <w:rsid w:val="0021030E"/>
    <w:rsid w:val="00212239"/>
    <w:rsid w:val="00213E33"/>
    <w:rsid w:val="00216457"/>
    <w:rsid w:val="00220046"/>
    <w:rsid w:val="002202D9"/>
    <w:rsid w:val="0022066F"/>
    <w:rsid w:val="002206BB"/>
    <w:rsid w:val="00226366"/>
    <w:rsid w:val="00232763"/>
    <w:rsid w:val="00232A41"/>
    <w:rsid w:val="002338CB"/>
    <w:rsid w:val="00235B79"/>
    <w:rsid w:val="00237A41"/>
    <w:rsid w:val="00240EDD"/>
    <w:rsid w:val="002414DC"/>
    <w:rsid w:val="00242847"/>
    <w:rsid w:val="00244619"/>
    <w:rsid w:val="00246B04"/>
    <w:rsid w:val="00247FFC"/>
    <w:rsid w:val="0025116A"/>
    <w:rsid w:val="00254A31"/>
    <w:rsid w:val="002655A1"/>
    <w:rsid w:val="00267992"/>
    <w:rsid w:val="00273449"/>
    <w:rsid w:val="00273FA9"/>
    <w:rsid w:val="00277AC7"/>
    <w:rsid w:val="0028233C"/>
    <w:rsid w:val="002829D2"/>
    <w:rsid w:val="0028721D"/>
    <w:rsid w:val="002873E9"/>
    <w:rsid w:val="002920F7"/>
    <w:rsid w:val="00292751"/>
    <w:rsid w:val="002932C1"/>
    <w:rsid w:val="00294DFF"/>
    <w:rsid w:val="002A5058"/>
    <w:rsid w:val="002A6AD6"/>
    <w:rsid w:val="002A7B6C"/>
    <w:rsid w:val="002C25D5"/>
    <w:rsid w:val="002C2D15"/>
    <w:rsid w:val="002C3853"/>
    <w:rsid w:val="002C3F7A"/>
    <w:rsid w:val="002C741F"/>
    <w:rsid w:val="002D56B5"/>
    <w:rsid w:val="002D6502"/>
    <w:rsid w:val="002E220D"/>
    <w:rsid w:val="002E2A83"/>
    <w:rsid w:val="002E73CE"/>
    <w:rsid w:val="002F5F68"/>
    <w:rsid w:val="002F78E8"/>
    <w:rsid w:val="002F79F9"/>
    <w:rsid w:val="00305AAF"/>
    <w:rsid w:val="0031687E"/>
    <w:rsid w:val="00316EDE"/>
    <w:rsid w:val="003175B7"/>
    <w:rsid w:val="0032085E"/>
    <w:rsid w:val="00323EA6"/>
    <w:rsid w:val="00327C56"/>
    <w:rsid w:val="003311C9"/>
    <w:rsid w:val="00333685"/>
    <w:rsid w:val="00337550"/>
    <w:rsid w:val="0034072B"/>
    <w:rsid w:val="0036080C"/>
    <w:rsid w:val="00360CEA"/>
    <w:rsid w:val="00360E8C"/>
    <w:rsid w:val="003705CE"/>
    <w:rsid w:val="00377D02"/>
    <w:rsid w:val="00380A82"/>
    <w:rsid w:val="00381510"/>
    <w:rsid w:val="0039150D"/>
    <w:rsid w:val="00396AC7"/>
    <w:rsid w:val="003A0176"/>
    <w:rsid w:val="003A414A"/>
    <w:rsid w:val="003A6C00"/>
    <w:rsid w:val="003A7EB4"/>
    <w:rsid w:val="003B7DBC"/>
    <w:rsid w:val="003C1AA2"/>
    <w:rsid w:val="003C3A26"/>
    <w:rsid w:val="003C467F"/>
    <w:rsid w:val="003D61F5"/>
    <w:rsid w:val="003D61FA"/>
    <w:rsid w:val="003E29A3"/>
    <w:rsid w:val="003E6FB6"/>
    <w:rsid w:val="003F6177"/>
    <w:rsid w:val="004059E5"/>
    <w:rsid w:val="0041098E"/>
    <w:rsid w:val="0041671D"/>
    <w:rsid w:val="00417157"/>
    <w:rsid w:val="00431A6E"/>
    <w:rsid w:val="00432622"/>
    <w:rsid w:val="004336A7"/>
    <w:rsid w:val="0043519E"/>
    <w:rsid w:val="00436859"/>
    <w:rsid w:val="00441894"/>
    <w:rsid w:val="00442A20"/>
    <w:rsid w:val="00447B5B"/>
    <w:rsid w:val="00451785"/>
    <w:rsid w:val="00462008"/>
    <w:rsid w:val="0046548D"/>
    <w:rsid w:val="00467454"/>
    <w:rsid w:val="00471808"/>
    <w:rsid w:val="00476567"/>
    <w:rsid w:val="00482318"/>
    <w:rsid w:val="00483CDF"/>
    <w:rsid w:val="0049024A"/>
    <w:rsid w:val="00493BED"/>
    <w:rsid w:val="00496DBB"/>
    <w:rsid w:val="004A2A73"/>
    <w:rsid w:val="004A3C40"/>
    <w:rsid w:val="004A728F"/>
    <w:rsid w:val="004B7D47"/>
    <w:rsid w:val="004C0A73"/>
    <w:rsid w:val="004C45E6"/>
    <w:rsid w:val="004C6D9D"/>
    <w:rsid w:val="004D722C"/>
    <w:rsid w:val="004D77FD"/>
    <w:rsid w:val="004E27DC"/>
    <w:rsid w:val="004E32E7"/>
    <w:rsid w:val="004F0F61"/>
    <w:rsid w:val="004F5A1E"/>
    <w:rsid w:val="004F6AAF"/>
    <w:rsid w:val="00501202"/>
    <w:rsid w:val="0052271D"/>
    <w:rsid w:val="0053409D"/>
    <w:rsid w:val="005366C1"/>
    <w:rsid w:val="00546344"/>
    <w:rsid w:val="00550BC9"/>
    <w:rsid w:val="00551625"/>
    <w:rsid w:val="00552889"/>
    <w:rsid w:val="00553575"/>
    <w:rsid w:val="00560C39"/>
    <w:rsid w:val="00565DA9"/>
    <w:rsid w:val="00570B71"/>
    <w:rsid w:val="005739AB"/>
    <w:rsid w:val="005744EB"/>
    <w:rsid w:val="00576D23"/>
    <w:rsid w:val="005808F1"/>
    <w:rsid w:val="005812ED"/>
    <w:rsid w:val="00585928"/>
    <w:rsid w:val="00585AB8"/>
    <w:rsid w:val="00586A31"/>
    <w:rsid w:val="005952C2"/>
    <w:rsid w:val="0059584A"/>
    <w:rsid w:val="00596E68"/>
    <w:rsid w:val="005976F5"/>
    <w:rsid w:val="005A251C"/>
    <w:rsid w:val="005A3140"/>
    <w:rsid w:val="005A454C"/>
    <w:rsid w:val="005A6321"/>
    <w:rsid w:val="005B0534"/>
    <w:rsid w:val="005B2186"/>
    <w:rsid w:val="005B3E7B"/>
    <w:rsid w:val="005B3FCA"/>
    <w:rsid w:val="005B4730"/>
    <w:rsid w:val="005B7742"/>
    <w:rsid w:val="005C0B2E"/>
    <w:rsid w:val="005D2030"/>
    <w:rsid w:val="005E3BFF"/>
    <w:rsid w:val="005F771E"/>
    <w:rsid w:val="00614898"/>
    <w:rsid w:val="006161A0"/>
    <w:rsid w:val="00620CAE"/>
    <w:rsid w:val="0062341E"/>
    <w:rsid w:val="00634B52"/>
    <w:rsid w:val="00637037"/>
    <w:rsid w:val="006419C7"/>
    <w:rsid w:val="00645594"/>
    <w:rsid w:val="006514C6"/>
    <w:rsid w:val="00653AB8"/>
    <w:rsid w:val="0065679F"/>
    <w:rsid w:val="00656B74"/>
    <w:rsid w:val="0066799D"/>
    <w:rsid w:val="00670C67"/>
    <w:rsid w:val="00670D50"/>
    <w:rsid w:val="00673BBA"/>
    <w:rsid w:val="00674022"/>
    <w:rsid w:val="0067615A"/>
    <w:rsid w:val="00676CCC"/>
    <w:rsid w:val="00680757"/>
    <w:rsid w:val="00684BD5"/>
    <w:rsid w:val="00697184"/>
    <w:rsid w:val="006A2D2E"/>
    <w:rsid w:val="006A3AA5"/>
    <w:rsid w:val="006B5CDC"/>
    <w:rsid w:val="006B745C"/>
    <w:rsid w:val="006C0300"/>
    <w:rsid w:val="006C6384"/>
    <w:rsid w:val="006D66D2"/>
    <w:rsid w:val="006E1D31"/>
    <w:rsid w:val="006E2B71"/>
    <w:rsid w:val="006F2529"/>
    <w:rsid w:val="007038BC"/>
    <w:rsid w:val="0070789E"/>
    <w:rsid w:val="00707BE9"/>
    <w:rsid w:val="00720ABF"/>
    <w:rsid w:val="00724D40"/>
    <w:rsid w:val="0072666D"/>
    <w:rsid w:val="007309B2"/>
    <w:rsid w:val="00732DE3"/>
    <w:rsid w:val="007436E6"/>
    <w:rsid w:val="00745F02"/>
    <w:rsid w:val="00753EA6"/>
    <w:rsid w:val="0076170A"/>
    <w:rsid w:val="00763098"/>
    <w:rsid w:val="0076755D"/>
    <w:rsid w:val="00767706"/>
    <w:rsid w:val="00767B93"/>
    <w:rsid w:val="007705A0"/>
    <w:rsid w:val="00773197"/>
    <w:rsid w:val="00773751"/>
    <w:rsid w:val="00775751"/>
    <w:rsid w:val="0077593E"/>
    <w:rsid w:val="007805AD"/>
    <w:rsid w:val="00783EE3"/>
    <w:rsid w:val="007847D1"/>
    <w:rsid w:val="00785B3A"/>
    <w:rsid w:val="00790231"/>
    <w:rsid w:val="0079316F"/>
    <w:rsid w:val="007A05B8"/>
    <w:rsid w:val="007A1A49"/>
    <w:rsid w:val="007C7235"/>
    <w:rsid w:val="007D4493"/>
    <w:rsid w:val="007D46DE"/>
    <w:rsid w:val="007D52FF"/>
    <w:rsid w:val="007D548E"/>
    <w:rsid w:val="007D66E9"/>
    <w:rsid w:val="007E07A9"/>
    <w:rsid w:val="007E0802"/>
    <w:rsid w:val="007E0981"/>
    <w:rsid w:val="007E41E4"/>
    <w:rsid w:val="007F18F6"/>
    <w:rsid w:val="007F4590"/>
    <w:rsid w:val="007F63B8"/>
    <w:rsid w:val="007F7D7A"/>
    <w:rsid w:val="00801BF0"/>
    <w:rsid w:val="008023CA"/>
    <w:rsid w:val="00802EE2"/>
    <w:rsid w:val="00804ADE"/>
    <w:rsid w:val="00804D8A"/>
    <w:rsid w:val="0081044B"/>
    <w:rsid w:val="00814B2A"/>
    <w:rsid w:val="0081509F"/>
    <w:rsid w:val="00815B5D"/>
    <w:rsid w:val="00817E3A"/>
    <w:rsid w:val="00820D85"/>
    <w:rsid w:val="0082153B"/>
    <w:rsid w:val="00821D01"/>
    <w:rsid w:val="00822210"/>
    <w:rsid w:val="00822B0B"/>
    <w:rsid w:val="00825B29"/>
    <w:rsid w:val="008267B7"/>
    <w:rsid w:val="00827CBF"/>
    <w:rsid w:val="00836711"/>
    <w:rsid w:val="00843327"/>
    <w:rsid w:val="008460ED"/>
    <w:rsid w:val="0084635C"/>
    <w:rsid w:val="008500D9"/>
    <w:rsid w:val="008509DA"/>
    <w:rsid w:val="00850A99"/>
    <w:rsid w:val="008558EE"/>
    <w:rsid w:val="00857FCA"/>
    <w:rsid w:val="008606B1"/>
    <w:rsid w:val="00862C9A"/>
    <w:rsid w:val="008820B4"/>
    <w:rsid w:val="008949AE"/>
    <w:rsid w:val="008A1265"/>
    <w:rsid w:val="008A18BD"/>
    <w:rsid w:val="008A723A"/>
    <w:rsid w:val="008C4081"/>
    <w:rsid w:val="008C4E4E"/>
    <w:rsid w:val="008C554F"/>
    <w:rsid w:val="008C6627"/>
    <w:rsid w:val="008D24C7"/>
    <w:rsid w:val="008D61E4"/>
    <w:rsid w:val="008D6633"/>
    <w:rsid w:val="008E2068"/>
    <w:rsid w:val="008E2FA2"/>
    <w:rsid w:val="008E4001"/>
    <w:rsid w:val="008E40A9"/>
    <w:rsid w:val="008E6BA3"/>
    <w:rsid w:val="008E7C0B"/>
    <w:rsid w:val="00902433"/>
    <w:rsid w:val="00903AAE"/>
    <w:rsid w:val="0091038F"/>
    <w:rsid w:val="009148A3"/>
    <w:rsid w:val="00914ACF"/>
    <w:rsid w:val="009159DD"/>
    <w:rsid w:val="00917063"/>
    <w:rsid w:val="0092098B"/>
    <w:rsid w:val="009269BE"/>
    <w:rsid w:val="009319F1"/>
    <w:rsid w:val="00933297"/>
    <w:rsid w:val="00937475"/>
    <w:rsid w:val="00945B25"/>
    <w:rsid w:val="0095121F"/>
    <w:rsid w:val="00951DBB"/>
    <w:rsid w:val="009554C3"/>
    <w:rsid w:val="009617FD"/>
    <w:rsid w:val="00970772"/>
    <w:rsid w:val="00977F58"/>
    <w:rsid w:val="0098385B"/>
    <w:rsid w:val="0099265F"/>
    <w:rsid w:val="009930A5"/>
    <w:rsid w:val="00997E5F"/>
    <w:rsid w:val="009B0523"/>
    <w:rsid w:val="009B1A49"/>
    <w:rsid w:val="009B7CB2"/>
    <w:rsid w:val="009C1FDD"/>
    <w:rsid w:val="009D10E2"/>
    <w:rsid w:val="009D4C76"/>
    <w:rsid w:val="009D5C22"/>
    <w:rsid w:val="009E7D17"/>
    <w:rsid w:val="00A05E04"/>
    <w:rsid w:val="00A10655"/>
    <w:rsid w:val="00A13871"/>
    <w:rsid w:val="00A14A9E"/>
    <w:rsid w:val="00A20F12"/>
    <w:rsid w:val="00A213CA"/>
    <w:rsid w:val="00A2403E"/>
    <w:rsid w:val="00A25BFA"/>
    <w:rsid w:val="00A275C9"/>
    <w:rsid w:val="00A35631"/>
    <w:rsid w:val="00A52A7F"/>
    <w:rsid w:val="00A67F3E"/>
    <w:rsid w:val="00A9170F"/>
    <w:rsid w:val="00A91CB9"/>
    <w:rsid w:val="00A95B62"/>
    <w:rsid w:val="00AA6D39"/>
    <w:rsid w:val="00AB21C1"/>
    <w:rsid w:val="00AB5E43"/>
    <w:rsid w:val="00AC421E"/>
    <w:rsid w:val="00AD3753"/>
    <w:rsid w:val="00AD6EA5"/>
    <w:rsid w:val="00AE1033"/>
    <w:rsid w:val="00AE21AC"/>
    <w:rsid w:val="00AE4457"/>
    <w:rsid w:val="00AF0513"/>
    <w:rsid w:val="00AF377B"/>
    <w:rsid w:val="00AF5246"/>
    <w:rsid w:val="00AF7E18"/>
    <w:rsid w:val="00B0277D"/>
    <w:rsid w:val="00B0571A"/>
    <w:rsid w:val="00B060C9"/>
    <w:rsid w:val="00B0697D"/>
    <w:rsid w:val="00B075DA"/>
    <w:rsid w:val="00B13852"/>
    <w:rsid w:val="00B14555"/>
    <w:rsid w:val="00B14D89"/>
    <w:rsid w:val="00B3536D"/>
    <w:rsid w:val="00B378B9"/>
    <w:rsid w:val="00B46145"/>
    <w:rsid w:val="00B46C95"/>
    <w:rsid w:val="00B51A4D"/>
    <w:rsid w:val="00B63D9F"/>
    <w:rsid w:val="00B66EA1"/>
    <w:rsid w:val="00B6796C"/>
    <w:rsid w:val="00B70785"/>
    <w:rsid w:val="00B7251F"/>
    <w:rsid w:val="00B72AA4"/>
    <w:rsid w:val="00B73E8D"/>
    <w:rsid w:val="00B77DA0"/>
    <w:rsid w:val="00B818DC"/>
    <w:rsid w:val="00B85889"/>
    <w:rsid w:val="00B865F1"/>
    <w:rsid w:val="00B87285"/>
    <w:rsid w:val="00B912BE"/>
    <w:rsid w:val="00B94EC4"/>
    <w:rsid w:val="00B9765E"/>
    <w:rsid w:val="00BB368B"/>
    <w:rsid w:val="00BB5774"/>
    <w:rsid w:val="00BB756E"/>
    <w:rsid w:val="00BC6EF9"/>
    <w:rsid w:val="00BD204A"/>
    <w:rsid w:val="00BE01B4"/>
    <w:rsid w:val="00BE4ADE"/>
    <w:rsid w:val="00BE51B9"/>
    <w:rsid w:val="00BE7EDA"/>
    <w:rsid w:val="00C14F2E"/>
    <w:rsid w:val="00C1580C"/>
    <w:rsid w:val="00C16EB8"/>
    <w:rsid w:val="00C20B5A"/>
    <w:rsid w:val="00C20C1A"/>
    <w:rsid w:val="00C22F0B"/>
    <w:rsid w:val="00C23215"/>
    <w:rsid w:val="00C233DB"/>
    <w:rsid w:val="00C31C15"/>
    <w:rsid w:val="00C349D5"/>
    <w:rsid w:val="00C44D07"/>
    <w:rsid w:val="00C46018"/>
    <w:rsid w:val="00C47F55"/>
    <w:rsid w:val="00C50E7F"/>
    <w:rsid w:val="00C64747"/>
    <w:rsid w:val="00C664A7"/>
    <w:rsid w:val="00C7310A"/>
    <w:rsid w:val="00C73E7B"/>
    <w:rsid w:val="00C76469"/>
    <w:rsid w:val="00C82114"/>
    <w:rsid w:val="00C90FF7"/>
    <w:rsid w:val="00C9599A"/>
    <w:rsid w:val="00C97FF6"/>
    <w:rsid w:val="00CB529C"/>
    <w:rsid w:val="00CC04A4"/>
    <w:rsid w:val="00CC169E"/>
    <w:rsid w:val="00CC359B"/>
    <w:rsid w:val="00CC5101"/>
    <w:rsid w:val="00CD3A2D"/>
    <w:rsid w:val="00CD4642"/>
    <w:rsid w:val="00CD55B8"/>
    <w:rsid w:val="00CD602A"/>
    <w:rsid w:val="00CE04DF"/>
    <w:rsid w:val="00CE0BB2"/>
    <w:rsid w:val="00CE0DE7"/>
    <w:rsid w:val="00CF50A3"/>
    <w:rsid w:val="00CF5D67"/>
    <w:rsid w:val="00CF671E"/>
    <w:rsid w:val="00D0340B"/>
    <w:rsid w:val="00D05190"/>
    <w:rsid w:val="00D07289"/>
    <w:rsid w:val="00D1239F"/>
    <w:rsid w:val="00D161AB"/>
    <w:rsid w:val="00D16548"/>
    <w:rsid w:val="00D16F61"/>
    <w:rsid w:val="00D20590"/>
    <w:rsid w:val="00D20C59"/>
    <w:rsid w:val="00D22075"/>
    <w:rsid w:val="00D27D9D"/>
    <w:rsid w:val="00D31662"/>
    <w:rsid w:val="00D332E1"/>
    <w:rsid w:val="00D42DCD"/>
    <w:rsid w:val="00D43D13"/>
    <w:rsid w:val="00D46D2E"/>
    <w:rsid w:val="00D50642"/>
    <w:rsid w:val="00D51166"/>
    <w:rsid w:val="00D53B4B"/>
    <w:rsid w:val="00D54E0B"/>
    <w:rsid w:val="00D87308"/>
    <w:rsid w:val="00D87950"/>
    <w:rsid w:val="00D91764"/>
    <w:rsid w:val="00D9230D"/>
    <w:rsid w:val="00D94D7D"/>
    <w:rsid w:val="00D96CF1"/>
    <w:rsid w:val="00DB208A"/>
    <w:rsid w:val="00DB5384"/>
    <w:rsid w:val="00DB77D0"/>
    <w:rsid w:val="00DC3ED2"/>
    <w:rsid w:val="00DC523B"/>
    <w:rsid w:val="00DC61F3"/>
    <w:rsid w:val="00DC7E5C"/>
    <w:rsid w:val="00DD4C9A"/>
    <w:rsid w:val="00DE12A1"/>
    <w:rsid w:val="00DE2222"/>
    <w:rsid w:val="00DF18BA"/>
    <w:rsid w:val="00DF3F43"/>
    <w:rsid w:val="00E01B93"/>
    <w:rsid w:val="00E05B7A"/>
    <w:rsid w:val="00E05F40"/>
    <w:rsid w:val="00E068D3"/>
    <w:rsid w:val="00E07E18"/>
    <w:rsid w:val="00E16550"/>
    <w:rsid w:val="00E20280"/>
    <w:rsid w:val="00E2114E"/>
    <w:rsid w:val="00E23369"/>
    <w:rsid w:val="00E261DC"/>
    <w:rsid w:val="00E27528"/>
    <w:rsid w:val="00E314D0"/>
    <w:rsid w:val="00E32254"/>
    <w:rsid w:val="00E34E64"/>
    <w:rsid w:val="00E47DCC"/>
    <w:rsid w:val="00E56049"/>
    <w:rsid w:val="00E56D0D"/>
    <w:rsid w:val="00E60198"/>
    <w:rsid w:val="00E670C9"/>
    <w:rsid w:val="00E6751F"/>
    <w:rsid w:val="00E70846"/>
    <w:rsid w:val="00E75E27"/>
    <w:rsid w:val="00E7631A"/>
    <w:rsid w:val="00E81F4C"/>
    <w:rsid w:val="00E83A3E"/>
    <w:rsid w:val="00E84B15"/>
    <w:rsid w:val="00E91D94"/>
    <w:rsid w:val="00E932F3"/>
    <w:rsid w:val="00E94ECE"/>
    <w:rsid w:val="00EA005C"/>
    <w:rsid w:val="00EB0F19"/>
    <w:rsid w:val="00EB1E93"/>
    <w:rsid w:val="00EB74A1"/>
    <w:rsid w:val="00EC70F1"/>
    <w:rsid w:val="00EC7C66"/>
    <w:rsid w:val="00EE67DA"/>
    <w:rsid w:val="00EE7989"/>
    <w:rsid w:val="00EF06C9"/>
    <w:rsid w:val="00EF1F75"/>
    <w:rsid w:val="00F0618D"/>
    <w:rsid w:val="00F11F3E"/>
    <w:rsid w:val="00F130D6"/>
    <w:rsid w:val="00F2797C"/>
    <w:rsid w:val="00F30D00"/>
    <w:rsid w:val="00F32C4F"/>
    <w:rsid w:val="00F4321C"/>
    <w:rsid w:val="00F5399F"/>
    <w:rsid w:val="00F606A5"/>
    <w:rsid w:val="00F626C1"/>
    <w:rsid w:val="00F644B1"/>
    <w:rsid w:val="00F66E29"/>
    <w:rsid w:val="00F675B6"/>
    <w:rsid w:val="00F74BE4"/>
    <w:rsid w:val="00F80D40"/>
    <w:rsid w:val="00F842A3"/>
    <w:rsid w:val="00F96325"/>
    <w:rsid w:val="00F96F25"/>
    <w:rsid w:val="00FA4A0D"/>
    <w:rsid w:val="00FA60E3"/>
    <w:rsid w:val="00FB70B6"/>
    <w:rsid w:val="00FC0416"/>
    <w:rsid w:val="00FC1E59"/>
    <w:rsid w:val="00FE302A"/>
    <w:rsid w:val="00FE402D"/>
    <w:rsid w:val="00FF788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AE83E"/>
  <w15:docId w15:val="{FC03A8A0-28A7-421B-A472-9DF9455E2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6"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6"/>
    <w:rsid w:val="00802EE2"/>
    <w:pPr>
      <w:spacing w:after="0" w:line="240" w:lineRule="auto"/>
    </w:pPr>
    <w:rPr>
      <w:rFonts w:ascii="Times New Roman" w:eastAsia="Times New Roman" w:hAnsi="Times New Roman" w:cs="Times New Roman"/>
      <w:lang w:val="et-E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LONormal">
    <w:name w:val="SLO Normal"/>
    <w:link w:val="SLONormalChar"/>
    <w:qFormat/>
    <w:rsid w:val="00D20C59"/>
    <w:pPr>
      <w:spacing w:before="120" w:after="120" w:line="240" w:lineRule="auto"/>
      <w:jc w:val="both"/>
    </w:pPr>
    <w:rPr>
      <w:rFonts w:ascii="Times New Roman" w:eastAsia="Times New Roman" w:hAnsi="Times New Roman" w:cs="Times New Roman"/>
      <w:kern w:val="24"/>
      <w:sz w:val="24"/>
      <w:szCs w:val="24"/>
      <w:lang w:val="en-GB"/>
    </w:rPr>
  </w:style>
  <w:style w:type="character" w:customStyle="1" w:styleId="SLONormalChar">
    <w:name w:val="SLO Normal Char"/>
    <w:link w:val="SLONormal"/>
    <w:rsid w:val="00D20C59"/>
    <w:rPr>
      <w:rFonts w:ascii="Times New Roman" w:eastAsia="Times New Roman" w:hAnsi="Times New Roman" w:cs="Times New Roman"/>
      <w:kern w:val="24"/>
      <w:sz w:val="24"/>
      <w:szCs w:val="24"/>
      <w:lang w:val="en-GB"/>
    </w:rPr>
  </w:style>
  <w:style w:type="paragraph" w:styleId="ListParagraph">
    <w:name w:val="List Paragraph"/>
    <w:basedOn w:val="Normal"/>
    <w:uiPriority w:val="34"/>
    <w:qFormat/>
    <w:rsid w:val="00D20C59"/>
    <w:pPr>
      <w:ind w:left="720"/>
      <w:contextualSpacing/>
    </w:pPr>
  </w:style>
  <w:style w:type="character" w:styleId="Hyperlink">
    <w:name w:val="Hyperlink"/>
    <w:basedOn w:val="DefaultParagraphFont"/>
    <w:uiPriority w:val="99"/>
    <w:unhideWhenUsed/>
    <w:rsid w:val="00D20C59"/>
    <w:rPr>
      <w:color w:val="0000FF"/>
      <w:u w:val="single"/>
    </w:rPr>
  </w:style>
  <w:style w:type="paragraph" w:styleId="BalloonText">
    <w:name w:val="Balloon Text"/>
    <w:basedOn w:val="Normal"/>
    <w:link w:val="BalloonTextChar"/>
    <w:uiPriority w:val="99"/>
    <w:semiHidden/>
    <w:unhideWhenUsed/>
    <w:rsid w:val="0055288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2889"/>
    <w:rPr>
      <w:rFonts w:ascii="Segoe UI" w:eastAsia="Times New Roman" w:hAnsi="Segoe UI" w:cs="Segoe UI"/>
      <w:sz w:val="18"/>
      <w:szCs w:val="18"/>
      <w:lang w:val="et-EE"/>
    </w:rPr>
  </w:style>
  <w:style w:type="paragraph" w:styleId="Header">
    <w:name w:val="header"/>
    <w:basedOn w:val="Normal"/>
    <w:link w:val="HeaderChar"/>
    <w:uiPriority w:val="99"/>
    <w:unhideWhenUsed/>
    <w:rsid w:val="00006EFD"/>
    <w:pPr>
      <w:tabs>
        <w:tab w:val="center" w:pos="4819"/>
        <w:tab w:val="right" w:pos="9638"/>
      </w:tabs>
    </w:pPr>
  </w:style>
  <w:style w:type="character" w:customStyle="1" w:styleId="HeaderChar">
    <w:name w:val="Header Char"/>
    <w:basedOn w:val="DefaultParagraphFont"/>
    <w:link w:val="Header"/>
    <w:uiPriority w:val="99"/>
    <w:rsid w:val="00006EFD"/>
    <w:rPr>
      <w:rFonts w:ascii="Times New Roman" w:eastAsia="Times New Roman" w:hAnsi="Times New Roman" w:cs="Times New Roman"/>
      <w:lang w:val="et-EE"/>
    </w:rPr>
  </w:style>
  <w:style w:type="paragraph" w:styleId="Footer">
    <w:name w:val="footer"/>
    <w:basedOn w:val="Normal"/>
    <w:link w:val="FooterChar"/>
    <w:uiPriority w:val="99"/>
    <w:unhideWhenUsed/>
    <w:rsid w:val="00006EFD"/>
    <w:pPr>
      <w:tabs>
        <w:tab w:val="center" w:pos="4819"/>
        <w:tab w:val="right" w:pos="9638"/>
      </w:tabs>
    </w:pPr>
  </w:style>
  <w:style w:type="character" w:customStyle="1" w:styleId="FooterChar">
    <w:name w:val="Footer Char"/>
    <w:basedOn w:val="DefaultParagraphFont"/>
    <w:link w:val="Footer"/>
    <w:uiPriority w:val="99"/>
    <w:rsid w:val="00006EFD"/>
    <w:rPr>
      <w:rFonts w:ascii="Times New Roman" w:eastAsia="Times New Roman" w:hAnsi="Times New Roman" w:cs="Times New Roman"/>
      <w:lang w:val="et-EE"/>
    </w:rPr>
  </w:style>
  <w:style w:type="character" w:styleId="CommentReference">
    <w:name w:val="annotation reference"/>
    <w:basedOn w:val="DefaultParagraphFont"/>
    <w:uiPriority w:val="99"/>
    <w:semiHidden/>
    <w:unhideWhenUsed/>
    <w:rsid w:val="00CC169E"/>
    <w:rPr>
      <w:sz w:val="16"/>
      <w:szCs w:val="16"/>
    </w:rPr>
  </w:style>
  <w:style w:type="paragraph" w:styleId="CommentText">
    <w:name w:val="annotation text"/>
    <w:basedOn w:val="Normal"/>
    <w:link w:val="CommentTextChar"/>
    <w:uiPriority w:val="99"/>
    <w:semiHidden/>
    <w:unhideWhenUsed/>
    <w:rsid w:val="00CC169E"/>
    <w:rPr>
      <w:sz w:val="20"/>
      <w:szCs w:val="20"/>
    </w:rPr>
  </w:style>
  <w:style w:type="character" w:customStyle="1" w:styleId="CommentTextChar">
    <w:name w:val="Comment Text Char"/>
    <w:basedOn w:val="DefaultParagraphFont"/>
    <w:link w:val="CommentText"/>
    <w:uiPriority w:val="99"/>
    <w:semiHidden/>
    <w:rsid w:val="00CC169E"/>
    <w:rPr>
      <w:rFonts w:ascii="Times New Roman" w:eastAsia="Times New Roman" w:hAnsi="Times New Roman" w:cs="Times New Roman"/>
      <w:sz w:val="20"/>
      <w:szCs w:val="20"/>
      <w:lang w:val="et-EE"/>
    </w:rPr>
  </w:style>
  <w:style w:type="paragraph" w:styleId="NormalWeb">
    <w:name w:val="Normal (Web)"/>
    <w:basedOn w:val="Normal"/>
    <w:uiPriority w:val="99"/>
    <w:rsid w:val="008C4E4E"/>
    <w:pPr>
      <w:spacing w:before="100" w:beforeAutospacing="1" w:after="100" w:afterAutospacing="1"/>
    </w:pPr>
    <w:rPr>
      <w:rFonts w:ascii="Arial Unicode MS" w:eastAsia="Arial Unicode MS" w:hAnsi="Arial Unicode MS" w:cs="Arial Unicode MS"/>
      <w:sz w:val="24"/>
      <w:szCs w:val="24"/>
      <w:lang w:val="en-GB"/>
    </w:rPr>
  </w:style>
  <w:style w:type="paragraph" w:styleId="CommentSubject">
    <w:name w:val="annotation subject"/>
    <w:basedOn w:val="CommentText"/>
    <w:next w:val="CommentText"/>
    <w:link w:val="CommentSubjectChar"/>
    <w:uiPriority w:val="99"/>
    <w:semiHidden/>
    <w:unhideWhenUsed/>
    <w:rsid w:val="00FB70B6"/>
    <w:rPr>
      <w:b/>
      <w:bCs/>
    </w:rPr>
  </w:style>
  <w:style w:type="character" w:customStyle="1" w:styleId="CommentSubjectChar">
    <w:name w:val="Comment Subject Char"/>
    <w:basedOn w:val="CommentTextChar"/>
    <w:link w:val="CommentSubject"/>
    <w:uiPriority w:val="99"/>
    <w:semiHidden/>
    <w:rsid w:val="00FB70B6"/>
    <w:rPr>
      <w:rFonts w:ascii="Times New Roman" w:eastAsia="Times New Roman" w:hAnsi="Times New Roman" w:cs="Times New Roman"/>
      <w:b/>
      <w:bCs/>
      <w:sz w:val="20"/>
      <w:szCs w:val="20"/>
      <w:lang w:val="et-EE"/>
    </w:rPr>
  </w:style>
  <w:style w:type="paragraph" w:styleId="Revision">
    <w:name w:val="Revision"/>
    <w:hidden/>
    <w:uiPriority w:val="99"/>
    <w:semiHidden/>
    <w:rsid w:val="00D43D13"/>
    <w:pPr>
      <w:spacing w:after="0" w:line="240" w:lineRule="auto"/>
    </w:pPr>
    <w:rPr>
      <w:rFonts w:ascii="Times New Roman" w:eastAsia="Times New Roman" w:hAnsi="Times New Roman" w:cs="Times New Roman"/>
      <w:lang w:val="et-EE"/>
    </w:rPr>
  </w:style>
  <w:style w:type="character" w:styleId="UnresolvedMention">
    <w:name w:val="Unresolved Mention"/>
    <w:basedOn w:val="DefaultParagraphFont"/>
    <w:uiPriority w:val="99"/>
    <w:semiHidden/>
    <w:unhideWhenUsed/>
    <w:rsid w:val="00B7251F"/>
    <w:rPr>
      <w:color w:val="605E5C"/>
      <w:shd w:val="clear" w:color="auto" w:fill="E1DFDD"/>
    </w:rPr>
  </w:style>
  <w:style w:type="table" w:styleId="TableGrid">
    <w:name w:val="Table Grid"/>
    <w:basedOn w:val="TableNormal"/>
    <w:uiPriority w:val="39"/>
    <w:rsid w:val="00D316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115896">
      <w:bodyDiv w:val="1"/>
      <w:marLeft w:val="0"/>
      <w:marRight w:val="0"/>
      <w:marTop w:val="0"/>
      <w:marBottom w:val="0"/>
      <w:divBdr>
        <w:top w:val="none" w:sz="0" w:space="0" w:color="auto"/>
        <w:left w:val="none" w:sz="0" w:space="0" w:color="auto"/>
        <w:bottom w:val="none" w:sz="0" w:space="0" w:color="auto"/>
        <w:right w:val="none" w:sz="0" w:space="0" w:color="auto"/>
      </w:divBdr>
      <w:divsChild>
        <w:div w:id="7801993">
          <w:marLeft w:val="0"/>
          <w:marRight w:val="0"/>
          <w:marTop w:val="0"/>
          <w:marBottom w:val="0"/>
          <w:divBdr>
            <w:top w:val="none" w:sz="0" w:space="0" w:color="auto"/>
            <w:left w:val="none" w:sz="0" w:space="0" w:color="auto"/>
            <w:bottom w:val="none" w:sz="0" w:space="0" w:color="auto"/>
            <w:right w:val="none" w:sz="0" w:space="0" w:color="auto"/>
          </w:divBdr>
        </w:div>
        <w:div w:id="263224630">
          <w:marLeft w:val="0"/>
          <w:marRight w:val="0"/>
          <w:marTop w:val="0"/>
          <w:marBottom w:val="0"/>
          <w:divBdr>
            <w:top w:val="none" w:sz="0" w:space="0" w:color="auto"/>
            <w:left w:val="none" w:sz="0" w:space="0" w:color="auto"/>
            <w:bottom w:val="none" w:sz="0" w:space="0" w:color="auto"/>
            <w:right w:val="none" w:sz="0" w:space="0" w:color="auto"/>
          </w:divBdr>
        </w:div>
        <w:div w:id="699086759">
          <w:marLeft w:val="0"/>
          <w:marRight w:val="0"/>
          <w:marTop w:val="0"/>
          <w:marBottom w:val="0"/>
          <w:divBdr>
            <w:top w:val="none" w:sz="0" w:space="0" w:color="auto"/>
            <w:left w:val="none" w:sz="0" w:space="0" w:color="auto"/>
            <w:bottom w:val="none" w:sz="0" w:space="0" w:color="auto"/>
            <w:right w:val="none" w:sz="0" w:space="0" w:color="auto"/>
          </w:divBdr>
        </w:div>
        <w:div w:id="832836954">
          <w:marLeft w:val="0"/>
          <w:marRight w:val="0"/>
          <w:marTop w:val="0"/>
          <w:marBottom w:val="0"/>
          <w:divBdr>
            <w:top w:val="none" w:sz="0" w:space="0" w:color="auto"/>
            <w:left w:val="none" w:sz="0" w:space="0" w:color="auto"/>
            <w:bottom w:val="none" w:sz="0" w:space="0" w:color="auto"/>
            <w:right w:val="none" w:sz="0" w:space="0" w:color="auto"/>
          </w:divBdr>
        </w:div>
        <w:div w:id="1632245729">
          <w:marLeft w:val="0"/>
          <w:marRight w:val="0"/>
          <w:marTop w:val="0"/>
          <w:marBottom w:val="0"/>
          <w:divBdr>
            <w:top w:val="none" w:sz="0" w:space="0" w:color="auto"/>
            <w:left w:val="none" w:sz="0" w:space="0" w:color="auto"/>
            <w:bottom w:val="none" w:sz="0" w:space="0" w:color="auto"/>
            <w:right w:val="none" w:sz="0" w:space="0" w:color="auto"/>
          </w:divBdr>
        </w:div>
      </w:divsChild>
    </w:div>
    <w:div w:id="1717503604">
      <w:bodyDiv w:val="1"/>
      <w:marLeft w:val="0"/>
      <w:marRight w:val="0"/>
      <w:marTop w:val="0"/>
      <w:marBottom w:val="0"/>
      <w:divBdr>
        <w:top w:val="none" w:sz="0" w:space="0" w:color="auto"/>
        <w:left w:val="none" w:sz="0" w:space="0" w:color="auto"/>
        <w:bottom w:val="none" w:sz="0" w:space="0" w:color="auto"/>
        <w:right w:val="none" w:sz="0" w:space="0" w:color="auto"/>
      </w:divBdr>
      <w:divsChild>
        <w:div w:id="921528254">
          <w:marLeft w:val="0"/>
          <w:marRight w:val="0"/>
          <w:marTop w:val="0"/>
          <w:marBottom w:val="0"/>
          <w:divBdr>
            <w:top w:val="none" w:sz="0" w:space="0" w:color="auto"/>
            <w:left w:val="none" w:sz="0" w:space="0" w:color="auto"/>
            <w:bottom w:val="none" w:sz="0" w:space="0" w:color="auto"/>
            <w:right w:val="none" w:sz="0" w:space="0" w:color="auto"/>
          </w:divBdr>
        </w:div>
        <w:div w:id="1743600360">
          <w:marLeft w:val="0"/>
          <w:marRight w:val="0"/>
          <w:marTop w:val="0"/>
          <w:marBottom w:val="0"/>
          <w:divBdr>
            <w:top w:val="none" w:sz="0" w:space="0" w:color="auto"/>
            <w:left w:val="none" w:sz="0" w:space="0" w:color="auto"/>
            <w:bottom w:val="none" w:sz="0" w:space="0" w:color="auto"/>
            <w:right w:val="none" w:sz="0" w:space="0" w:color="auto"/>
          </w:divBdr>
        </w:div>
        <w:div w:id="2125730827">
          <w:marLeft w:val="0"/>
          <w:marRight w:val="0"/>
          <w:marTop w:val="0"/>
          <w:marBottom w:val="0"/>
          <w:divBdr>
            <w:top w:val="none" w:sz="0" w:space="0" w:color="auto"/>
            <w:left w:val="none" w:sz="0" w:space="0" w:color="auto"/>
            <w:bottom w:val="none" w:sz="0" w:space="0" w:color="auto"/>
            <w:right w:val="none" w:sz="0" w:space="0" w:color="auto"/>
          </w:divBdr>
        </w:div>
      </w:divsChild>
    </w:div>
    <w:div w:id="1795827124">
      <w:bodyDiv w:val="1"/>
      <w:marLeft w:val="0"/>
      <w:marRight w:val="0"/>
      <w:marTop w:val="0"/>
      <w:marBottom w:val="0"/>
      <w:divBdr>
        <w:top w:val="none" w:sz="0" w:space="0" w:color="auto"/>
        <w:left w:val="none" w:sz="0" w:space="0" w:color="auto"/>
        <w:bottom w:val="none" w:sz="0" w:space="0" w:color="auto"/>
        <w:right w:val="none" w:sz="0" w:space="0" w:color="auto"/>
      </w:divBdr>
      <w:divsChild>
        <w:div w:id="650671729">
          <w:marLeft w:val="0"/>
          <w:marRight w:val="0"/>
          <w:marTop w:val="0"/>
          <w:marBottom w:val="0"/>
          <w:divBdr>
            <w:top w:val="none" w:sz="0" w:space="0" w:color="auto"/>
            <w:left w:val="none" w:sz="0" w:space="0" w:color="auto"/>
            <w:bottom w:val="none" w:sz="0" w:space="0" w:color="auto"/>
            <w:right w:val="none" w:sz="0" w:space="0" w:color="auto"/>
          </w:divBdr>
        </w:div>
      </w:divsChild>
    </w:div>
    <w:div w:id="20716908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CBAFE826685B5943811F6D92F6737252" ma:contentTypeVersion="2" ma:contentTypeDescription="Kurkite naują dokumentą." ma:contentTypeScope="" ma:versionID="d6b25d20af5e524ccb9648f92983fd64">
  <xsd:schema xmlns:xsd="http://www.w3.org/2001/XMLSchema" xmlns:xs="http://www.w3.org/2001/XMLSchema" xmlns:p="http://schemas.microsoft.com/office/2006/metadata/properties" xmlns:ns2="4ab84f79-9e9e-4f67-bd28-aa7f9a2c70d3" targetNamespace="http://schemas.microsoft.com/office/2006/metadata/properties" ma:root="true" ma:fieldsID="ec62a35b62c495e659b620207248ef31" ns2:_="">
    <xsd:import namespace="4ab84f79-9e9e-4f67-bd28-aa7f9a2c70d3"/>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b84f79-9e9e-4f67-bd28-aa7f9a2c70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F4DED7-A7ED-441A-8486-0029E1DBAA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b84f79-9e9e-4f67-bd28-aa7f9a2c70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A3189F3-C43B-4DBB-89E1-8FB7DE3F5376}">
  <ds:schemaRefs>
    <ds:schemaRef ds:uri="http://schemas.microsoft.com/sharepoint/v3/contenttype/forms"/>
  </ds:schemaRefs>
</ds:datastoreItem>
</file>

<file path=customXml/itemProps3.xml><?xml version="1.0" encoding="utf-8"?>
<ds:datastoreItem xmlns:ds="http://schemas.openxmlformats.org/officeDocument/2006/customXml" ds:itemID="{9B6756A8-EE0E-4BF3-BBC0-43D2B6712C3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907AD63-3EE5-3E40-B4A4-C4D711DE3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1393</Words>
  <Characters>7946</Characters>
  <Application>Microsoft Office Word</Application>
  <DocSecurity>0</DocSecurity>
  <Lines>66</Lines>
  <Paragraphs>18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9321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Robertas Kvietkovskis</dc:creator>
  <cp:keywords/>
  <dc:description/>
  <cp:lastModifiedBy>Microsoft Office User</cp:lastModifiedBy>
  <cp:revision>6</cp:revision>
  <cp:lastPrinted>2017-07-04T06:04:00Z</cp:lastPrinted>
  <dcterms:created xsi:type="dcterms:W3CDTF">2024-06-26T07:34:00Z</dcterms:created>
  <dcterms:modified xsi:type="dcterms:W3CDTF">2024-06-26T13:00:00Z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0x010100CBAFE826685B5943811F6D92F6737252</vt:lpwstr>
  </property>
  <property fmtid="{D5CDD505-2E9C-101B-9397-08002B2CF9AE}" pid="3" name="GrammarlyDocumentId">
    <vt:lpwstr>e873972071405968fd2ffe5ac5cc502c9de79ef9d1f10396634d60da307fc92c</vt:lpwstr>
  </property>
</Properties>
</file>